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11438523" w:rsidR="00AA147A" w:rsidRPr="006055AB" w:rsidRDefault="00AA147A" w:rsidP="00AA147A">
      <w:pPr>
        <w:pStyle w:val="a3"/>
        <w:tabs>
          <w:tab w:val="clear" w:pos="4320"/>
          <w:tab w:val="clear" w:pos="8640"/>
          <w:tab w:val="right" w:pos="9072"/>
        </w:tabs>
        <w:rPr>
          <w:b/>
          <w:bCs/>
          <w:sz w:val="22"/>
          <w:szCs w:val="22"/>
          <w:lang w:val="en-AU"/>
        </w:rPr>
      </w:pPr>
      <w:r w:rsidRPr="006055AB">
        <w:rPr>
          <w:b/>
          <w:bCs/>
          <w:sz w:val="22"/>
          <w:szCs w:val="22"/>
          <w:lang w:val="en-AU"/>
        </w:rPr>
        <w:t>3GPP TSG RAN WG1 Meeting #</w:t>
      </w:r>
      <w:r w:rsidR="00DC7C14" w:rsidRPr="006055AB">
        <w:rPr>
          <w:b/>
          <w:bCs/>
          <w:sz w:val="22"/>
          <w:szCs w:val="22"/>
          <w:lang w:val="en-AU"/>
        </w:rPr>
        <w:t>9</w:t>
      </w:r>
      <w:r w:rsidR="002C6D89">
        <w:rPr>
          <w:b/>
          <w:bCs/>
          <w:sz w:val="22"/>
          <w:szCs w:val="22"/>
          <w:lang w:val="en-AU"/>
        </w:rPr>
        <w:t>5</w:t>
      </w:r>
      <w:r w:rsidRPr="006055AB">
        <w:rPr>
          <w:b/>
          <w:bCs/>
          <w:sz w:val="22"/>
          <w:szCs w:val="22"/>
          <w:lang w:val="en-AU"/>
        </w:rPr>
        <w:tab/>
      </w:r>
      <w:r w:rsidR="00241134" w:rsidRPr="00241134">
        <w:rPr>
          <w:b/>
          <w:bCs/>
          <w:sz w:val="22"/>
          <w:szCs w:val="22"/>
          <w:lang w:val="en-AU"/>
        </w:rPr>
        <w:t>R1-181</w:t>
      </w:r>
      <w:r w:rsidR="00C54655">
        <w:rPr>
          <w:b/>
          <w:bCs/>
          <w:sz w:val="22"/>
          <w:szCs w:val="22"/>
          <w:lang w:val="en-AU"/>
        </w:rPr>
        <w:t>2651</w:t>
      </w:r>
    </w:p>
    <w:p w14:paraId="36BD196F" w14:textId="77777777" w:rsidR="002C6D89" w:rsidRPr="004D2AB8" w:rsidRDefault="002C6D89" w:rsidP="002C6D89">
      <w:pPr>
        <w:pStyle w:val="a3"/>
        <w:rPr>
          <w:b/>
          <w:bCs/>
          <w:sz w:val="22"/>
          <w:szCs w:val="22"/>
          <w:lang w:val="en-GB"/>
        </w:rPr>
      </w:pPr>
      <w:r w:rsidRPr="00D85D7A">
        <w:rPr>
          <w:b/>
          <w:bCs/>
          <w:sz w:val="22"/>
          <w:szCs w:val="22"/>
          <w:lang w:val="en-GB"/>
        </w:rPr>
        <w:t>Spokane, USA, November 12th – 16th, 2018</w:t>
      </w:r>
    </w:p>
    <w:p w14:paraId="47832D48" w14:textId="62F21267" w:rsidR="00AA147A" w:rsidRPr="006055AB" w:rsidRDefault="00AA147A" w:rsidP="00751AB9">
      <w:pPr>
        <w:pStyle w:val="a3"/>
        <w:tabs>
          <w:tab w:val="clear" w:pos="4320"/>
        </w:tabs>
        <w:rPr>
          <w:b/>
          <w:bCs/>
          <w:sz w:val="22"/>
          <w:szCs w:val="22"/>
          <w:lang w:val="en-GB"/>
        </w:rPr>
      </w:pPr>
    </w:p>
    <w:p w14:paraId="0E6CF4D5" w14:textId="77777777" w:rsidR="00AA147A" w:rsidRPr="006055AB" w:rsidRDefault="00AA147A" w:rsidP="00AA147A">
      <w:pPr>
        <w:pStyle w:val="a3"/>
        <w:rPr>
          <w:b/>
          <w:bCs/>
          <w:sz w:val="22"/>
          <w:szCs w:val="22"/>
          <w:lang w:val="en-AU"/>
        </w:rPr>
      </w:pPr>
    </w:p>
    <w:p w14:paraId="04F94269" w14:textId="53096F15" w:rsidR="00AA147A" w:rsidRPr="006055AB" w:rsidRDefault="00AA147A" w:rsidP="00AA147A">
      <w:pPr>
        <w:tabs>
          <w:tab w:val="left" w:pos="1820"/>
        </w:tabs>
        <w:spacing w:after="60"/>
        <w:jc w:val="both"/>
        <w:rPr>
          <w:b/>
          <w:bCs/>
          <w:sz w:val="22"/>
          <w:szCs w:val="22"/>
          <w:lang w:val="en-AU"/>
        </w:rPr>
      </w:pPr>
      <w:r w:rsidRPr="006055AB">
        <w:rPr>
          <w:b/>
          <w:sz w:val="22"/>
          <w:szCs w:val="22"/>
          <w:lang w:val="en-AU"/>
        </w:rPr>
        <w:t>Agenda Item:</w:t>
      </w:r>
      <w:r w:rsidRPr="006055AB">
        <w:rPr>
          <w:b/>
          <w:bCs/>
          <w:sz w:val="22"/>
          <w:szCs w:val="22"/>
          <w:lang w:val="en-AU"/>
        </w:rPr>
        <w:tab/>
      </w:r>
      <w:r w:rsidR="00751AB9" w:rsidRPr="006055AB">
        <w:rPr>
          <w:b/>
          <w:bCs/>
          <w:sz w:val="22"/>
          <w:szCs w:val="22"/>
          <w:lang w:val="en-AU"/>
        </w:rPr>
        <w:t>7</w:t>
      </w:r>
      <w:r w:rsidR="00DC3080" w:rsidRPr="006055AB">
        <w:rPr>
          <w:b/>
          <w:bCs/>
          <w:sz w:val="22"/>
          <w:szCs w:val="22"/>
          <w:lang w:val="en-AU"/>
        </w:rPr>
        <w:t>.2.</w:t>
      </w:r>
      <w:r w:rsidR="00751AB9" w:rsidRPr="006055AB">
        <w:rPr>
          <w:b/>
          <w:bCs/>
          <w:sz w:val="22"/>
          <w:szCs w:val="22"/>
          <w:lang w:val="en-AU"/>
        </w:rPr>
        <w:t>4</w:t>
      </w:r>
      <w:r w:rsidR="00DC3080" w:rsidRPr="006055AB">
        <w:rPr>
          <w:b/>
          <w:bCs/>
          <w:sz w:val="22"/>
          <w:szCs w:val="22"/>
          <w:lang w:val="en-AU"/>
        </w:rPr>
        <w:t>.</w:t>
      </w:r>
      <w:r w:rsidR="002A6A6E" w:rsidRPr="006055AB">
        <w:rPr>
          <w:b/>
          <w:bCs/>
          <w:sz w:val="22"/>
          <w:szCs w:val="22"/>
          <w:lang w:val="en-AU"/>
        </w:rPr>
        <w:t>1.</w:t>
      </w:r>
      <w:r w:rsidR="00845991">
        <w:rPr>
          <w:b/>
          <w:bCs/>
          <w:sz w:val="22"/>
          <w:szCs w:val="22"/>
          <w:lang w:val="en-AU"/>
        </w:rPr>
        <w:t>4</w:t>
      </w:r>
    </w:p>
    <w:p w14:paraId="69755E01" w14:textId="77777777" w:rsidR="00AA147A" w:rsidRPr="006055AB" w:rsidRDefault="00AA147A" w:rsidP="00AA147A">
      <w:pPr>
        <w:tabs>
          <w:tab w:val="left" w:pos="1820"/>
        </w:tabs>
        <w:spacing w:after="60"/>
        <w:jc w:val="both"/>
        <w:rPr>
          <w:b/>
          <w:bCs/>
          <w:sz w:val="22"/>
          <w:szCs w:val="22"/>
          <w:lang w:val="en-AU"/>
        </w:rPr>
      </w:pPr>
      <w:r w:rsidRPr="006055AB">
        <w:rPr>
          <w:b/>
          <w:sz w:val="22"/>
          <w:szCs w:val="22"/>
          <w:lang w:val="en-AU"/>
        </w:rPr>
        <w:t>Source:</w:t>
      </w:r>
      <w:r w:rsidRPr="006055AB">
        <w:rPr>
          <w:b/>
          <w:bCs/>
          <w:sz w:val="22"/>
          <w:szCs w:val="22"/>
          <w:lang w:val="en-AU"/>
        </w:rPr>
        <w:t xml:space="preserve"> </w:t>
      </w:r>
      <w:r w:rsidRPr="006055AB">
        <w:rPr>
          <w:b/>
          <w:bCs/>
          <w:sz w:val="22"/>
          <w:szCs w:val="22"/>
          <w:lang w:val="en-AU"/>
        </w:rPr>
        <w:tab/>
        <w:t>NEC</w:t>
      </w:r>
    </w:p>
    <w:p w14:paraId="56A43E7A" w14:textId="1B239DE3" w:rsidR="00AA4A5D" w:rsidRPr="006055AB" w:rsidRDefault="00AA4A5D" w:rsidP="00AA4A5D">
      <w:pPr>
        <w:tabs>
          <w:tab w:val="left" w:pos="1820"/>
        </w:tabs>
        <w:spacing w:after="60"/>
        <w:ind w:left="1820" w:hanging="1820"/>
        <w:rPr>
          <w:b/>
          <w:sz w:val="22"/>
          <w:szCs w:val="22"/>
          <w:lang w:val="en-AU"/>
        </w:rPr>
      </w:pPr>
      <w:r w:rsidRPr="006055AB">
        <w:rPr>
          <w:b/>
          <w:sz w:val="22"/>
          <w:szCs w:val="22"/>
          <w:lang w:val="en-AU"/>
        </w:rPr>
        <w:t>Title:</w:t>
      </w:r>
      <w:r w:rsidRPr="006055AB">
        <w:rPr>
          <w:b/>
          <w:bCs/>
          <w:sz w:val="22"/>
          <w:szCs w:val="22"/>
          <w:lang w:val="en-AU"/>
        </w:rPr>
        <w:tab/>
      </w:r>
      <w:r w:rsidR="00845991">
        <w:rPr>
          <w:b/>
          <w:bCs/>
          <w:sz w:val="22"/>
          <w:szCs w:val="22"/>
          <w:lang w:val="en-AU"/>
        </w:rPr>
        <w:t>Resource allocation mechanism for</w:t>
      </w:r>
      <w:r w:rsidR="005B0ED3" w:rsidRPr="006055AB">
        <w:rPr>
          <w:b/>
          <w:bCs/>
          <w:sz w:val="22"/>
          <w:szCs w:val="22"/>
          <w:lang w:val="en-AU"/>
        </w:rPr>
        <w:t xml:space="preserve"> NR V2X</w:t>
      </w:r>
      <w:r w:rsidR="00751AB9" w:rsidRPr="006055AB">
        <w:rPr>
          <w:b/>
          <w:bCs/>
          <w:sz w:val="22"/>
          <w:szCs w:val="22"/>
          <w:lang w:val="en-AU"/>
        </w:rPr>
        <w:t xml:space="preserve"> </w:t>
      </w:r>
    </w:p>
    <w:p w14:paraId="75FDC0A8" w14:textId="02BF5879" w:rsidR="00AA4A5D" w:rsidRPr="006055AB" w:rsidRDefault="00AA4A5D" w:rsidP="00AA4A5D">
      <w:pPr>
        <w:pBdr>
          <w:bottom w:val="single" w:sz="6" w:space="7" w:color="auto"/>
        </w:pBdr>
        <w:tabs>
          <w:tab w:val="left" w:pos="1820"/>
        </w:tabs>
        <w:jc w:val="both"/>
        <w:rPr>
          <w:rFonts w:eastAsia="MS Mincho"/>
          <w:b/>
          <w:bCs/>
          <w:sz w:val="22"/>
          <w:szCs w:val="22"/>
          <w:lang w:val="en-AU" w:eastAsia="ja-JP"/>
        </w:rPr>
      </w:pPr>
      <w:r w:rsidRPr="006055AB">
        <w:rPr>
          <w:b/>
          <w:sz w:val="22"/>
          <w:szCs w:val="22"/>
          <w:lang w:val="en-AU"/>
        </w:rPr>
        <w:t>Document for:</w:t>
      </w:r>
      <w:r w:rsidRPr="006055AB">
        <w:rPr>
          <w:b/>
          <w:bCs/>
          <w:sz w:val="22"/>
          <w:szCs w:val="22"/>
          <w:lang w:val="en-AU"/>
        </w:rPr>
        <w:tab/>
      </w:r>
      <w:r w:rsidR="00907F18" w:rsidRPr="006055AB">
        <w:rPr>
          <w:b/>
          <w:bCs/>
          <w:sz w:val="22"/>
          <w:szCs w:val="22"/>
          <w:lang w:val="en-AU"/>
        </w:rPr>
        <w:t>Discussion</w:t>
      </w:r>
      <w:r w:rsidR="00D15440" w:rsidRPr="006055AB">
        <w:rPr>
          <w:b/>
          <w:bCs/>
          <w:sz w:val="22"/>
          <w:szCs w:val="22"/>
          <w:lang w:val="en-AU"/>
        </w:rPr>
        <w:t>/Decisio</w:t>
      </w:r>
      <w:r w:rsidR="00E3211F" w:rsidRPr="006055AB">
        <w:rPr>
          <w:b/>
          <w:bCs/>
          <w:sz w:val="22"/>
          <w:szCs w:val="22"/>
          <w:lang w:val="en-AU"/>
        </w:rPr>
        <w:t>n</w:t>
      </w:r>
    </w:p>
    <w:p w14:paraId="3E09BF39" w14:textId="77777777" w:rsidR="00012620" w:rsidRPr="006055AB" w:rsidRDefault="00012620" w:rsidP="00012620">
      <w:pPr>
        <w:pStyle w:val="1"/>
        <w:spacing w:after="120"/>
        <w:jc w:val="both"/>
        <w:rPr>
          <w:rFonts w:ascii="Times New Roman" w:hAnsi="Times New Roman" w:cs="Times New Roman"/>
          <w:bCs w:val="0"/>
          <w:sz w:val="22"/>
          <w:szCs w:val="22"/>
          <w:lang w:val="en-AU"/>
        </w:rPr>
      </w:pPr>
      <w:r w:rsidRPr="006055AB">
        <w:rPr>
          <w:rFonts w:ascii="Times New Roman" w:hAnsi="Times New Roman" w:cs="Times New Roman"/>
          <w:bCs w:val="0"/>
          <w:sz w:val="22"/>
          <w:szCs w:val="22"/>
          <w:lang w:val="en-AU"/>
        </w:rPr>
        <w:t>Introduction</w:t>
      </w:r>
    </w:p>
    <w:p w14:paraId="21820F0F" w14:textId="3E645340" w:rsidR="005418B2" w:rsidRPr="006055AB" w:rsidRDefault="00384B0A" w:rsidP="005418B2">
      <w:pPr>
        <w:jc w:val="both"/>
        <w:rPr>
          <w:sz w:val="22"/>
          <w:szCs w:val="22"/>
        </w:rPr>
      </w:pPr>
      <w:r w:rsidRPr="006055AB">
        <w:rPr>
          <w:sz w:val="22"/>
          <w:szCs w:val="22"/>
        </w:rPr>
        <w:t xml:space="preserve">NR-V2X SI was approved in the RAN#80 meeting </w:t>
      </w:r>
      <w:r w:rsidRPr="006055AB">
        <w:rPr>
          <w:sz w:val="22"/>
          <w:szCs w:val="22"/>
        </w:rPr>
        <w:fldChar w:fldCharType="begin"/>
      </w:r>
      <w:r w:rsidRPr="006055AB">
        <w:rPr>
          <w:sz w:val="22"/>
          <w:szCs w:val="22"/>
        </w:rPr>
        <w:instrText xml:space="preserve"> REF _Ref521069630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[1]</w:t>
      </w:r>
      <w:r w:rsidRPr="006055AB">
        <w:rPr>
          <w:sz w:val="22"/>
          <w:szCs w:val="22"/>
        </w:rPr>
        <w:fldChar w:fldCharType="end"/>
      </w:r>
      <w:r w:rsidRPr="006055AB">
        <w:rPr>
          <w:sz w:val="22"/>
          <w:szCs w:val="22"/>
        </w:rPr>
        <w:t>, i</w:t>
      </w:r>
      <w:r w:rsidR="005418B2" w:rsidRPr="006055AB">
        <w:rPr>
          <w:sz w:val="22"/>
          <w:szCs w:val="22"/>
        </w:rPr>
        <w:t xml:space="preserve">n the last RAN1 meeting, </w:t>
      </w:r>
      <w:r w:rsidR="00D05A04">
        <w:rPr>
          <w:sz w:val="22"/>
          <w:szCs w:val="22"/>
        </w:rPr>
        <w:t xml:space="preserve">resource allocation mechanism </w:t>
      </w:r>
      <w:r w:rsidR="005418B2" w:rsidRPr="006055AB">
        <w:rPr>
          <w:sz w:val="22"/>
          <w:szCs w:val="22"/>
        </w:rPr>
        <w:t>was discussed with following agreement</w:t>
      </w:r>
      <w:r w:rsidR="00653FF7">
        <w:rPr>
          <w:sz w:val="22"/>
          <w:szCs w:val="22"/>
        </w:rPr>
        <w:t>s</w:t>
      </w:r>
      <w:r w:rsidRPr="006055AB">
        <w:rPr>
          <w:sz w:val="22"/>
          <w:szCs w:val="22"/>
        </w:rPr>
        <w:t xml:space="preserve"> </w:t>
      </w:r>
      <w:r w:rsidRPr="006055AB">
        <w:rPr>
          <w:sz w:val="22"/>
          <w:szCs w:val="22"/>
        </w:rPr>
        <w:fldChar w:fldCharType="begin"/>
      </w:r>
      <w:r w:rsidRPr="006055AB">
        <w:rPr>
          <w:sz w:val="22"/>
          <w:szCs w:val="22"/>
        </w:rPr>
        <w:instrText xml:space="preserve"> REF _Ref525032988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[2]</w:t>
      </w:r>
      <w:r w:rsidRPr="006055AB">
        <w:rPr>
          <w:sz w:val="22"/>
          <w:szCs w:val="22"/>
        </w:rPr>
        <w:fldChar w:fldCharType="end"/>
      </w:r>
      <w:r w:rsidR="005418B2" w:rsidRPr="006055AB">
        <w:rPr>
          <w:sz w:val="22"/>
          <w:szCs w:val="22"/>
        </w:rPr>
        <w:t>:</w:t>
      </w:r>
    </w:p>
    <w:p w14:paraId="13341D38" w14:textId="77777777" w:rsidR="005418B2" w:rsidRPr="006055AB" w:rsidRDefault="005418B2" w:rsidP="005418B2">
      <w:pPr>
        <w:rPr>
          <w:sz w:val="22"/>
          <w:szCs w:val="22"/>
          <w:highlight w:val="green"/>
          <w:lang w:eastAsia="x-none"/>
        </w:rPr>
      </w:pPr>
    </w:p>
    <w:p w14:paraId="21DCE820" w14:textId="77777777" w:rsidR="00653FF7" w:rsidRPr="00DD5900" w:rsidRDefault="00653FF7" w:rsidP="00653FF7">
      <w:pPr>
        <w:rPr>
          <w:sz w:val="22"/>
          <w:szCs w:val="22"/>
          <w:lang w:eastAsia="x-none"/>
        </w:rPr>
      </w:pPr>
      <w:r w:rsidRPr="00DD5900">
        <w:rPr>
          <w:sz w:val="22"/>
          <w:szCs w:val="22"/>
          <w:highlight w:val="green"/>
          <w:lang w:eastAsia="x-none"/>
        </w:rPr>
        <w:t>Agreements</w:t>
      </w:r>
      <w:r w:rsidRPr="00DD5900">
        <w:rPr>
          <w:sz w:val="22"/>
          <w:szCs w:val="22"/>
          <w:lang w:eastAsia="x-none"/>
        </w:rPr>
        <w:t>:</w:t>
      </w:r>
    </w:p>
    <w:p w14:paraId="32C1E320" w14:textId="77777777" w:rsidR="00653FF7" w:rsidRPr="00DD5900" w:rsidRDefault="00653FF7" w:rsidP="00653FF7">
      <w:pPr>
        <w:pStyle w:val="3GPPAgreements"/>
        <w:numPr>
          <w:ilvl w:val="0"/>
          <w:numId w:val="11"/>
        </w:numPr>
        <w:rPr>
          <w:szCs w:val="22"/>
        </w:rPr>
      </w:pPr>
      <w:r w:rsidRPr="00DD5900">
        <w:rPr>
          <w:szCs w:val="22"/>
        </w:rPr>
        <w:t>Sidelink sensing and resource selection procedures are studied for Mode-2(a)</w:t>
      </w:r>
    </w:p>
    <w:p w14:paraId="533311C0" w14:textId="77777777" w:rsidR="00653FF7" w:rsidRPr="00DD5900" w:rsidRDefault="00653FF7" w:rsidP="00653FF7">
      <w:pPr>
        <w:pStyle w:val="3GPPAgreements"/>
        <w:numPr>
          <w:ilvl w:val="1"/>
          <w:numId w:val="11"/>
        </w:numPr>
        <w:rPr>
          <w:szCs w:val="22"/>
        </w:rPr>
      </w:pPr>
      <w:bookmarkStart w:id="0" w:name="OLE_LINK1"/>
      <w:bookmarkStart w:id="1" w:name="OLE_LINK2"/>
      <w:r w:rsidRPr="00DD5900">
        <w:rPr>
          <w:szCs w:val="22"/>
        </w:rPr>
        <w:t>The following techniques are studied to identify occupied sidelink resources</w:t>
      </w:r>
    </w:p>
    <w:p w14:paraId="693CC565" w14:textId="77777777" w:rsidR="00653FF7" w:rsidRPr="00DD5900" w:rsidRDefault="00653FF7" w:rsidP="00653FF7">
      <w:pPr>
        <w:pStyle w:val="3GPPAgreements"/>
        <w:numPr>
          <w:ilvl w:val="2"/>
          <w:numId w:val="11"/>
        </w:numPr>
        <w:rPr>
          <w:szCs w:val="22"/>
        </w:rPr>
      </w:pPr>
      <w:r w:rsidRPr="00DD5900">
        <w:rPr>
          <w:szCs w:val="22"/>
        </w:rPr>
        <w:t>decoding of sidelink control channel transmissions</w:t>
      </w:r>
    </w:p>
    <w:p w14:paraId="5B6D9AF1" w14:textId="77777777" w:rsidR="00653FF7" w:rsidRPr="00DD5900" w:rsidRDefault="00653FF7" w:rsidP="00653FF7">
      <w:pPr>
        <w:pStyle w:val="3GPPAgreements"/>
        <w:numPr>
          <w:ilvl w:val="2"/>
          <w:numId w:val="11"/>
        </w:numPr>
        <w:rPr>
          <w:szCs w:val="22"/>
        </w:rPr>
      </w:pPr>
      <w:r w:rsidRPr="00DD5900">
        <w:rPr>
          <w:szCs w:val="22"/>
        </w:rPr>
        <w:t>sidelink measurements</w:t>
      </w:r>
    </w:p>
    <w:p w14:paraId="16DDF4EE" w14:textId="77777777" w:rsidR="00653FF7" w:rsidRPr="00DD5900" w:rsidRDefault="00653FF7" w:rsidP="00653FF7">
      <w:pPr>
        <w:pStyle w:val="3GPPAgreements"/>
        <w:numPr>
          <w:ilvl w:val="2"/>
          <w:numId w:val="11"/>
        </w:numPr>
        <w:rPr>
          <w:szCs w:val="22"/>
        </w:rPr>
      </w:pPr>
      <w:r w:rsidRPr="00DD5900">
        <w:rPr>
          <w:szCs w:val="22"/>
        </w:rPr>
        <w:t>detection of sidelink transmissions</w:t>
      </w:r>
    </w:p>
    <w:p w14:paraId="5C0A1F15" w14:textId="77777777" w:rsidR="00653FF7" w:rsidRPr="00DD5900" w:rsidRDefault="00653FF7" w:rsidP="00653FF7">
      <w:pPr>
        <w:pStyle w:val="3GPPAgreements"/>
        <w:numPr>
          <w:ilvl w:val="2"/>
          <w:numId w:val="11"/>
        </w:numPr>
        <w:rPr>
          <w:szCs w:val="22"/>
        </w:rPr>
      </w:pPr>
      <w:r w:rsidRPr="00DD5900">
        <w:rPr>
          <w:szCs w:val="22"/>
        </w:rPr>
        <w:t>other options are not precluded, including combination of the above options</w:t>
      </w:r>
    </w:p>
    <w:p w14:paraId="0B57538E" w14:textId="77777777" w:rsidR="00653FF7" w:rsidRPr="00DD5900" w:rsidRDefault="00653FF7" w:rsidP="00653FF7">
      <w:pPr>
        <w:pStyle w:val="3GPPAgreements"/>
        <w:numPr>
          <w:ilvl w:val="1"/>
          <w:numId w:val="11"/>
        </w:numPr>
        <w:rPr>
          <w:szCs w:val="22"/>
        </w:rPr>
      </w:pPr>
      <w:r w:rsidRPr="00DD5900">
        <w:rPr>
          <w:szCs w:val="22"/>
        </w:rPr>
        <w:t>The following aspects are studied for sidelink resource selection</w:t>
      </w:r>
    </w:p>
    <w:p w14:paraId="302D29C8" w14:textId="77777777" w:rsidR="00653FF7" w:rsidRPr="00DD5900" w:rsidRDefault="00653FF7" w:rsidP="00653FF7">
      <w:pPr>
        <w:pStyle w:val="3GPPAgreements"/>
        <w:numPr>
          <w:ilvl w:val="2"/>
          <w:numId w:val="11"/>
        </w:numPr>
        <w:rPr>
          <w:szCs w:val="22"/>
        </w:rPr>
      </w:pPr>
      <w:r w:rsidRPr="00DD5900">
        <w:rPr>
          <w:szCs w:val="22"/>
        </w:rPr>
        <w:t>how a UE selects resource for PSCCH and PSSCH transmission (or other sidelink physical channel/signal, if it is introduced)</w:t>
      </w:r>
    </w:p>
    <w:p w14:paraId="4FA8A42A" w14:textId="77777777" w:rsidR="00653FF7" w:rsidRPr="00DD5900" w:rsidRDefault="00653FF7" w:rsidP="00653FF7">
      <w:pPr>
        <w:pStyle w:val="3GPPAgreements"/>
        <w:numPr>
          <w:ilvl w:val="2"/>
          <w:numId w:val="11"/>
        </w:numPr>
        <w:rPr>
          <w:szCs w:val="22"/>
        </w:rPr>
      </w:pPr>
      <w:r w:rsidRPr="00DD5900">
        <w:rPr>
          <w:szCs w:val="22"/>
        </w:rPr>
        <w:t>which information is used by UE for resource selection procedure</w:t>
      </w:r>
    </w:p>
    <w:bookmarkEnd w:id="0"/>
    <w:bookmarkEnd w:id="1"/>
    <w:p w14:paraId="13AEB62D" w14:textId="77777777" w:rsidR="00653FF7" w:rsidRPr="00DD5900" w:rsidRDefault="00653FF7" w:rsidP="00653FF7">
      <w:pPr>
        <w:rPr>
          <w:sz w:val="22"/>
          <w:szCs w:val="22"/>
          <w:lang w:eastAsia="x-none"/>
        </w:rPr>
      </w:pPr>
    </w:p>
    <w:p w14:paraId="308FAACD" w14:textId="77777777" w:rsidR="00653FF7" w:rsidRPr="00DD5900" w:rsidRDefault="00653FF7" w:rsidP="00653FF7">
      <w:pPr>
        <w:rPr>
          <w:sz w:val="22"/>
          <w:szCs w:val="22"/>
          <w:lang w:eastAsia="x-none"/>
        </w:rPr>
      </w:pPr>
      <w:r w:rsidRPr="00DD5900">
        <w:rPr>
          <w:sz w:val="22"/>
          <w:szCs w:val="22"/>
          <w:highlight w:val="green"/>
          <w:lang w:eastAsia="x-none"/>
        </w:rPr>
        <w:t>Agreements</w:t>
      </w:r>
      <w:r w:rsidRPr="00DD5900">
        <w:rPr>
          <w:sz w:val="22"/>
          <w:szCs w:val="22"/>
          <w:lang w:eastAsia="x-none"/>
        </w:rPr>
        <w:t>:</w:t>
      </w:r>
    </w:p>
    <w:p w14:paraId="129834C5" w14:textId="77777777" w:rsidR="00653FF7" w:rsidRPr="00DD5900" w:rsidRDefault="00653FF7" w:rsidP="00653FF7">
      <w:pPr>
        <w:pStyle w:val="3GPPAgreements"/>
        <w:numPr>
          <w:ilvl w:val="0"/>
          <w:numId w:val="12"/>
        </w:numPr>
        <w:rPr>
          <w:szCs w:val="22"/>
        </w:rPr>
      </w:pPr>
      <w:r w:rsidRPr="00DD5900">
        <w:rPr>
          <w:szCs w:val="22"/>
        </w:rPr>
        <w:t>The following aspects about assistance information are studied for Mode 2(b)</w:t>
      </w:r>
    </w:p>
    <w:p w14:paraId="742D292D" w14:textId="77777777" w:rsidR="00653FF7" w:rsidRPr="00DD5900" w:rsidRDefault="00653FF7" w:rsidP="00653FF7">
      <w:pPr>
        <w:pStyle w:val="3GPPAgreements"/>
        <w:numPr>
          <w:ilvl w:val="1"/>
          <w:numId w:val="12"/>
        </w:numPr>
        <w:rPr>
          <w:szCs w:val="22"/>
        </w:rPr>
      </w:pPr>
      <w:r w:rsidRPr="00DD5900">
        <w:rPr>
          <w:szCs w:val="22"/>
        </w:rPr>
        <w:t>Which assistance information is used and how it is acquired</w:t>
      </w:r>
    </w:p>
    <w:p w14:paraId="0391ABB9" w14:textId="77777777" w:rsidR="00653FF7" w:rsidRPr="00DD5900" w:rsidRDefault="00653FF7" w:rsidP="00653FF7">
      <w:pPr>
        <w:pStyle w:val="3GPPAgreements"/>
        <w:numPr>
          <w:ilvl w:val="1"/>
          <w:numId w:val="12"/>
        </w:numPr>
        <w:rPr>
          <w:szCs w:val="22"/>
        </w:rPr>
      </w:pPr>
      <w:r w:rsidRPr="00DD5900">
        <w:rPr>
          <w:szCs w:val="22"/>
        </w:rPr>
        <w:t>Which UE sends assistance information</w:t>
      </w:r>
    </w:p>
    <w:p w14:paraId="06757BCD" w14:textId="77777777" w:rsidR="00653FF7" w:rsidRPr="00DD5900" w:rsidRDefault="00653FF7" w:rsidP="00653FF7">
      <w:pPr>
        <w:pStyle w:val="3GPPAgreements"/>
        <w:numPr>
          <w:ilvl w:val="1"/>
          <w:numId w:val="12"/>
        </w:numPr>
        <w:rPr>
          <w:szCs w:val="22"/>
        </w:rPr>
      </w:pPr>
      <w:r w:rsidRPr="00DD5900">
        <w:rPr>
          <w:szCs w:val="22"/>
        </w:rPr>
        <w:t>How to deliver assistance information, including physical channel and UE behavior</w:t>
      </w:r>
    </w:p>
    <w:p w14:paraId="641B25A9" w14:textId="77777777" w:rsidR="00653FF7" w:rsidRPr="00DD5900" w:rsidRDefault="00653FF7" w:rsidP="00653FF7">
      <w:pPr>
        <w:pStyle w:val="3GPPAgreements"/>
        <w:numPr>
          <w:ilvl w:val="1"/>
          <w:numId w:val="12"/>
        </w:numPr>
        <w:rPr>
          <w:szCs w:val="22"/>
        </w:rPr>
      </w:pPr>
      <w:r w:rsidRPr="00DD5900">
        <w:rPr>
          <w:szCs w:val="22"/>
        </w:rPr>
        <w:t>How assistance information is taken into account in determination of sidelink resource for transmission</w:t>
      </w:r>
    </w:p>
    <w:p w14:paraId="0080BB76" w14:textId="77777777" w:rsidR="00653FF7" w:rsidRPr="00DD5900" w:rsidRDefault="00653FF7" w:rsidP="00653FF7">
      <w:pPr>
        <w:pStyle w:val="3GPPAgreements"/>
        <w:numPr>
          <w:ilvl w:val="0"/>
          <w:numId w:val="12"/>
        </w:numPr>
        <w:rPr>
          <w:szCs w:val="22"/>
        </w:rPr>
      </w:pPr>
      <w:r w:rsidRPr="00DD5900">
        <w:rPr>
          <w:szCs w:val="22"/>
        </w:rPr>
        <w:t>RAN1 to further study whether some or all of Mode-2(b) functionality is a part of Mode-2(a)(c)(d)</w:t>
      </w:r>
    </w:p>
    <w:p w14:paraId="65A44308" w14:textId="77777777" w:rsidR="00653FF7" w:rsidRPr="00DD5900" w:rsidRDefault="00653FF7" w:rsidP="00653FF7">
      <w:pPr>
        <w:rPr>
          <w:sz w:val="22"/>
          <w:szCs w:val="22"/>
          <w:lang w:eastAsia="x-none"/>
        </w:rPr>
      </w:pPr>
    </w:p>
    <w:p w14:paraId="69AC6757" w14:textId="77777777" w:rsidR="00653FF7" w:rsidRPr="00DD5900" w:rsidRDefault="00653FF7" w:rsidP="00653FF7">
      <w:pPr>
        <w:rPr>
          <w:sz w:val="22"/>
          <w:szCs w:val="22"/>
          <w:lang w:eastAsia="x-none"/>
        </w:rPr>
      </w:pPr>
      <w:r w:rsidRPr="00DD5900">
        <w:rPr>
          <w:sz w:val="22"/>
          <w:szCs w:val="22"/>
          <w:highlight w:val="green"/>
          <w:lang w:eastAsia="x-none"/>
        </w:rPr>
        <w:t>Agreements</w:t>
      </w:r>
      <w:r w:rsidRPr="00DD5900">
        <w:rPr>
          <w:sz w:val="22"/>
          <w:szCs w:val="22"/>
          <w:lang w:eastAsia="x-none"/>
        </w:rPr>
        <w:t>:</w:t>
      </w:r>
    </w:p>
    <w:p w14:paraId="16056D51" w14:textId="77777777" w:rsidR="00653FF7" w:rsidRPr="00DD5900" w:rsidRDefault="00653FF7" w:rsidP="00653FF7">
      <w:pPr>
        <w:pStyle w:val="3GPPAgreements"/>
        <w:numPr>
          <w:ilvl w:val="0"/>
          <w:numId w:val="13"/>
        </w:numPr>
        <w:rPr>
          <w:szCs w:val="22"/>
        </w:rPr>
      </w:pPr>
      <w:r w:rsidRPr="00DD5900">
        <w:rPr>
          <w:szCs w:val="22"/>
        </w:rPr>
        <w:t>The following aspects are studied for Mode 2(c)</w:t>
      </w:r>
    </w:p>
    <w:p w14:paraId="693F87CD" w14:textId="77777777" w:rsidR="00653FF7" w:rsidRPr="00DD5900" w:rsidRDefault="00653FF7" w:rsidP="00653FF7">
      <w:pPr>
        <w:pStyle w:val="3GPPAgreements"/>
        <w:numPr>
          <w:ilvl w:val="1"/>
          <w:numId w:val="13"/>
        </w:numPr>
        <w:rPr>
          <w:szCs w:val="22"/>
        </w:rPr>
      </w:pPr>
      <w:r w:rsidRPr="00DD5900">
        <w:rPr>
          <w:szCs w:val="22"/>
        </w:rPr>
        <w:t>How to assign resource(s) for UE sidelink transmission to mitigate collisions and half-duplex impacts</w:t>
      </w:r>
    </w:p>
    <w:p w14:paraId="4549B956" w14:textId="77777777" w:rsidR="00653FF7" w:rsidRPr="00DD5900" w:rsidRDefault="00653FF7" w:rsidP="00653FF7">
      <w:pPr>
        <w:pStyle w:val="3GPPAgreements"/>
        <w:numPr>
          <w:ilvl w:val="1"/>
          <w:numId w:val="13"/>
        </w:numPr>
        <w:rPr>
          <w:szCs w:val="22"/>
        </w:rPr>
      </w:pPr>
      <w:r w:rsidRPr="00DD5900">
        <w:rPr>
          <w:szCs w:val="22"/>
        </w:rPr>
        <w:t>Whether any sensing or resource selection procedure is used on top of configured grant(s)</w:t>
      </w:r>
    </w:p>
    <w:p w14:paraId="3857E75E" w14:textId="77777777" w:rsidR="00653FF7" w:rsidRPr="00DD5900" w:rsidRDefault="00653FF7" w:rsidP="00653FF7">
      <w:pPr>
        <w:pStyle w:val="3GPPAgreements"/>
        <w:numPr>
          <w:ilvl w:val="1"/>
          <w:numId w:val="13"/>
        </w:numPr>
        <w:rPr>
          <w:szCs w:val="22"/>
        </w:rPr>
      </w:pPr>
      <w:r w:rsidRPr="00DD5900">
        <w:rPr>
          <w:szCs w:val="22"/>
        </w:rPr>
        <w:t>Whether and how to use any granted but unused resources</w:t>
      </w:r>
    </w:p>
    <w:p w14:paraId="1F53D3CC" w14:textId="77777777" w:rsidR="00653FF7" w:rsidRPr="00DD5900" w:rsidRDefault="00653FF7" w:rsidP="00653FF7">
      <w:pPr>
        <w:pStyle w:val="3GPPAgreements"/>
        <w:numPr>
          <w:ilvl w:val="1"/>
          <w:numId w:val="13"/>
        </w:numPr>
        <w:rPr>
          <w:szCs w:val="22"/>
        </w:rPr>
      </w:pPr>
      <w:r w:rsidRPr="00DD5900">
        <w:rPr>
          <w:szCs w:val="22"/>
        </w:rPr>
        <w:t>How to adapt to traffic variation</w:t>
      </w:r>
    </w:p>
    <w:p w14:paraId="6DF0F9FF" w14:textId="77777777" w:rsidR="00653FF7" w:rsidRPr="00DD5900" w:rsidRDefault="00653FF7" w:rsidP="00653FF7">
      <w:pPr>
        <w:pStyle w:val="3GPPAgreements"/>
        <w:numPr>
          <w:ilvl w:val="1"/>
          <w:numId w:val="13"/>
        </w:numPr>
        <w:rPr>
          <w:szCs w:val="22"/>
        </w:rPr>
      </w:pPr>
      <w:r w:rsidRPr="00DD5900">
        <w:rPr>
          <w:szCs w:val="22"/>
        </w:rPr>
        <w:t>How it is different from Mode-1 operation for in-coverage scenario</w:t>
      </w:r>
    </w:p>
    <w:p w14:paraId="50B39104" w14:textId="77777777" w:rsidR="00653FF7" w:rsidRPr="00DD5900" w:rsidRDefault="00653FF7" w:rsidP="00653FF7">
      <w:pPr>
        <w:pStyle w:val="3GPPAgreements"/>
        <w:numPr>
          <w:ilvl w:val="1"/>
          <w:numId w:val="13"/>
        </w:numPr>
        <w:rPr>
          <w:szCs w:val="22"/>
        </w:rPr>
      </w:pPr>
      <w:r w:rsidRPr="00DD5900">
        <w:rPr>
          <w:szCs w:val="22"/>
        </w:rPr>
        <w:t>How it is different from Mode-2(a), when Mode-2(a) uses dedicated resource pool with dedicated sidelink resource pool configuration</w:t>
      </w:r>
    </w:p>
    <w:p w14:paraId="13CF1727" w14:textId="77777777" w:rsidR="00653FF7" w:rsidRPr="00DD5900" w:rsidRDefault="00653FF7" w:rsidP="00653FF7">
      <w:pPr>
        <w:pStyle w:val="3GPPAgreements"/>
        <w:numPr>
          <w:ilvl w:val="1"/>
          <w:numId w:val="13"/>
        </w:numPr>
        <w:rPr>
          <w:szCs w:val="22"/>
        </w:rPr>
      </w:pPr>
      <w:r w:rsidRPr="00DD5900">
        <w:rPr>
          <w:szCs w:val="22"/>
        </w:rPr>
        <w:t>Whether and how this mode operates out of network coverage</w:t>
      </w:r>
    </w:p>
    <w:p w14:paraId="0AB7FEB3" w14:textId="77777777" w:rsidR="00653FF7" w:rsidRPr="00DD5900" w:rsidRDefault="00653FF7" w:rsidP="00653FF7">
      <w:pPr>
        <w:pStyle w:val="3GPPAgreements"/>
        <w:numPr>
          <w:ilvl w:val="0"/>
          <w:numId w:val="13"/>
        </w:numPr>
        <w:rPr>
          <w:szCs w:val="22"/>
        </w:rPr>
      </w:pPr>
      <w:r w:rsidRPr="00DD5900">
        <w:rPr>
          <w:szCs w:val="22"/>
        </w:rPr>
        <w:lastRenderedPageBreak/>
        <w:t>RAN1 to further study whether some or all of Mode-2(c) functionality is a part of Mode-2(a)(b)(d)</w:t>
      </w:r>
    </w:p>
    <w:p w14:paraId="4FB2D019" w14:textId="77777777" w:rsidR="00653FF7" w:rsidRPr="00DD5900" w:rsidRDefault="00653FF7" w:rsidP="00653FF7">
      <w:pPr>
        <w:rPr>
          <w:sz w:val="22"/>
          <w:szCs w:val="22"/>
          <w:lang w:eastAsia="x-none"/>
        </w:rPr>
      </w:pPr>
    </w:p>
    <w:p w14:paraId="19E63C55" w14:textId="77777777" w:rsidR="00653FF7" w:rsidRPr="00DD5900" w:rsidRDefault="00653FF7" w:rsidP="00653FF7">
      <w:pPr>
        <w:rPr>
          <w:sz w:val="22"/>
          <w:szCs w:val="22"/>
          <w:lang w:eastAsia="x-none"/>
        </w:rPr>
      </w:pPr>
      <w:r w:rsidRPr="00DD5900">
        <w:rPr>
          <w:sz w:val="22"/>
          <w:szCs w:val="22"/>
          <w:highlight w:val="green"/>
          <w:lang w:eastAsia="x-none"/>
        </w:rPr>
        <w:t>Agreements</w:t>
      </w:r>
      <w:r w:rsidRPr="00DD5900">
        <w:rPr>
          <w:sz w:val="22"/>
          <w:szCs w:val="22"/>
          <w:lang w:eastAsia="x-none"/>
        </w:rPr>
        <w:t>:</w:t>
      </w:r>
    </w:p>
    <w:p w14:paraId="30A535E9" w14:textId="77777777" w:rsidR="00653FF7" w:rsidRPr="00DD5900" w:rsidRDefault="00653FF7" w:rsidP="00653FF7">
      <w:pPr>
        <w:numPr>
          <w:ilvl w:val="0"/>
          <w:numId w:val="14"/>
        </w:numPr>
        <w:rPr>
          <w:sz w:val="22"/>
          <w:szCs w:val="22"/>
        </w:rPr>
      </w:pPr>
      <w:r w:rsidRPr="00DD5900">
        <w:rPr>
          <w:sz w:val="22"/>
          <w:szCs w:val="22"/>
        </w:rPr>
        <w:t>The following aspects are studied for Mode 2(d)</w:t>
      </w:r>
    </w:p>
    <w:p w14:paraId="4D120BDA" w14:textId="77777777" w:rsidR="00653FF7" w:rsidRPr="00DD5900" w:rsidRDefault="00653FF7" w:rsidP="00653FF7">
      <w:pPr>
        <w:numPr>
          <w:ilvl w:val="1"/>
          <w:numId w:val="14"/>
        </w:numPr>
        <w:rPr>
          <w:sz w:val="22"/>
          <w:szCs w:val="22"/>
        </w:rPr>
      </w:pPr>
      <w:r w:rsidRPr="00DD5900">
        <w:rPr>
          <w:sz w:val="22"/>
          <w:szCs w:val="22"/>
        </w:rPr>
        <w:t>In which use cases/scenarios this mode is applicable</w:t>
      </w:r>
    </w:p>
    <w:p w14:paraId="485D8CBA" w14:textId="77777777" w:rsidR="00653FF7" w:rsidRPr="00DD5900" w:rsidRDefault="00653FF7" w:rsidP="00653FF7">
      <w:pPr>
        <w:pStyle w:val="3GPPAgreements"/>
        <w:numPr>
          <w:ilvl w:val="1"/>
          <w:numId w:val="14"/>
        </w:numPr>
        <w:rPr>
          <w:szCs w:val="22"/>
        </w:rPr>
      </w:pPr>
      <w:r w:rsidRPr="00DD5900">
        <w:rPr>
          <w:szCs w:val="22"/>
        </w:rPr>
        <w:t>What is the overall architecture for Mode-2(d) operation</w:t>
      </w:r>
    </w:p>
    <w:p w14:paraId="47EC8FF0" w14:textId="77777777" w:rsidR="00653FF7" w:rsidRPr="00DD5900" w:rsidRDefault="00653FF7" w:rsidP="00653FF7">
      <w:pPr>
        <w:pStyle w:val="3GPPAgreements"/>
        <w:numPr>
          <w:ilvl w:val="1"/>
          <w:numId w:val="14"/>
        </w:numPr>
        <w:rPr>
          <w:szCs w:val="22"/>
        </w:rPr>
      </w:pPr>
      <w:r w:rsidRPr="00DD5900">
        <w:rPr>
          <w:szCs w:val="22"/>
        </w:rPr>
        <w:t>How to decide which UE schedules which other UE(s) and how to maintain this relationship</w:t>
      </w:r>
    </w:p>
    <w:p w14:paraId="595AD842" w14:textId="77777777" w:rsidR="00653FF7" w:rsidRPr="00DD5900" w:rsidRDefault="00653FF7" w:rsidP="00653FF7">
      <w:pPr>
        <w:pStyle w:val="3GPPAgreements"/>
        <w:numPr>
          <w:ilvl w:val="1"/>
          <w:numId w:val="14"/>
        </w:numPr>
        <w:rPr>
          <w:szCs w:val="22"/>
        </w:rPr>
      </w:pPr>
      <w:r w:rsidRPr="00DD5900">
        <w:rPr>
          <w:szCs w:val="22"/>
        </w:rPr>
        <w:t>What is the procedure of UE(s) when the scheduling UE disappears</w:t>
      </w:r>
    </w:p>
    <w:p w14:paraId="0D272F4D" w14:textId="77777777" w:rsidR="00653FF7" w:rsidRPr="00DD5900" w:rsidRDefault="00653FF7" w:rsidP="00653FF7">
      <w:pPr>
        <w:pStyle w:val="3GPPAgreements"/>
        <w:numPr>
          <w:ilvl w:val="1"/>
          <w:numId w:val="14"/>
        </w:numPr>
        <w:rPr>
          <w:szCs w:val="22"/>
        </w:rPr>
      </w:pPr>
      <w:r w:rsidRPr="00DD5900">
        <w:rPr>
          <w:szCs w:val="22"/>
        </w:rPr>
        <w:t>What is the scheduling UE behavior and signaling mechanism to schedule sidelink resources for transmission/reception for other UEs</w:t>
      </w:r>
    </w:p>
    <w:p w14:paraId="334E4FDA" w14:textId="77777777" w:rsidR="00653FF7" w:rsidRPr="00DD5900" w:rsidRDefault="00653FF7" w:rsidP="00653FF7">
      <w:pPr>
        <w:pStyle w:val="3GPPAgreements"/>
        <w:numPr>
          <w:ilvl w:val="1"/>
          <w:numId w:val="14"/>
        </w:numPr>
        <w:rPr>
          <w:szCs w:val="22"/>
        </w:rPr>
      </w:pPr>
      <w:r w:rsidRPr="00DD5900">
        <w:rPr>
          <w:szCs w:val="22"/>
        </w:rPr>
        <w:t xml:space="preserve">Which resources can be used to schedule other UEs </w:t>
      </w:r>
    </w:p>
    <w:p w14:paraId="5E5A1E7B" w14:textId="77777777" w:rsidR="00653FF7" w:rsidRPr="00DD5900" w:rsidRDefault="00653FF7" w:rsidP="00653FF7">
      <w:pPr>
        <w:pStyle w:val="3GPPAgreements"/>
        <w:numPr>
          <w:ilvl w:val="1"/>
          <w:numId w:val="14"/>
        </w:numPr>
        <w:rPr>
          <w:szCs w:val="22"/>
        </w:rPr>
      </w:pPr>
      <w:r w:rsidRPr="00DD5900">
        <w:rPr>
          <w:szCs w:val="22"/>
        </w:rPr>
        <w:t xml:space="preserve">Inter- and intra-UE collision handling and sidelink resource allocation mechanisms across groups </w:t>
      </w:r>
    </w:p>
    <w:p w14:paraId="296F1522" w14:textId="022B3C60" w:rsidR="00D05A04" w:rsidRPr="00DD5900" w:rsidRDefault="00653FF7" w:rsidP="00653FF7">
      <w:pPr>
        <w:pStyle w:val="3GPPAgreements"/>
        <w:numPr>
          <w:ilvl w:val="0"/>
          <w:numId w:val="14"/>
        </w:numPr>
        <w:rPr>
          <w:szCs w:val="22"/>
          <w:lang w:eastAsia="x-none"/>
        </w:rPr>
      </w:pPr>
      <w:r w:rsidRPr="00DD5900">
        <w:rPr>
          <w:szCs w:val="22"/>
        </w:rPr>
        <w:t>RAN1 to further study whether or not some or all of the above aspects are applicable to 2(b)</w:t>
      </w:r>
    </w:p>
    <w:p w14:paraId="02A4C41A" w14:textId="1ED64CE9" w:rsidR="005418B2" w:rsidRPr="00DD5900" w:rsidRDefault="005418B2" w:rsidP="00012620">
      <w:pPr>
        <w:jc w:val="both"/>
        <w:rPr>
          <w:sz w:val="22"/>
          <w:szCs w:val="22"/>
          <w:lang w:val="en-GB"/>
        </w:rPr>
      </w:pPr>
    </w:p>
    <w:p w14:paraId="29E065B8" w14:textId="33CADC6E" w:rsidR="005418B2" w:rsidRPr="006055AB" w:rsidRDefault="00BE0B42" w:rsidP="00012620">
      <w:pPr>
        <w:jc w:val="both"/>
        <w:rPr>
          <w:sz w:val="22"/>
          <w:szCs w:val="22"/>
        </w:rPr>
      </w:pPr>
      <w:r>
        <w:rPr>
          <w:sz w:val="22"/>
          <w:szCs w:val="22"/>
        </w:rPr>
        <w:t>In this contribution</w:t>
      </w:r>
      <w:r w:rsidR="00A04223" w:rsidRPr="006055AB">
        <w:rPr>
          <w:sz w:val="22"/>
          <w:szCs w:val="22"/>
        </w:rPr>
        <w:t xml:space="preserve">, we will discuss </w:t>
      </w:r>
      <w:r w:rsidR="00420926">
        <w:rPr>
          <w:sz w:val="22"/>
          <w:szCs w:val="22"/>
        </w:rPr>
        <w:t xml:space="preserve">and give our views on </w:t>
      </w:r>
      <w:r w:rsidR="00A04223" w:rsidRPr="006055AB">
        <w:rPr>
          <w:sz w:val="22"/>
          <w:szCs w:val="22"/>
        </w:rPr>
        <w:t xml:space="preserve">the issues that need to be considered for </w:t>
      </w:r>
      <w:r w:rsidR="00D05A04">
        <w:rPr>
          <w:sz w:val="22"/>
          <w:szCs w:val="22"/>
        </w:rPr>
        <w:t>resource allocation mechanism</w:t>
      </w:r>
      <w:r w:rsidR="00A04223" w:rsidRPr="006055AB">
        <w:rPr>
          <w:sz w:val="22"/>
          <w:szCs w:val="22"/>
        </w:rPr>
        <w:t xml:space="preserve"> in</w:t>
      </w:r>
      <w:r w:rsidR="004513F2" w:rsidRPr="006055AB">
        <w:rPr>
          <w:sz w:val="22"/>
          <w:szCs w:val="22"/>
        </w:rPr>
        <w:t xml:space="preserve"> NR-V2X</w:t>
      </w:r>
      <w:r w:rsidR="00A04223" w:rsidRPr="006055AB">
        <w:rPr>
          <w:sz w:val="22"/>
          <w:szCs w:val="22"/>
        </w:rPr>
        <w:t>.</w:t>
      </w:r>
    </w:p>
    <w:p w14:paraId="6E67036A" w14:textId="77777777" w:rsidR="00BE062D" w:rsidRPr="006055AB" w:rsidRDefault="00BE062D" w:rsidP="00012620">
      <w:pPr>
        <w:jc w:val="both"/>
        <w:rPr>
          <w:sz w:val="22"/>
          <w:szCs w:val="22"/>
        </w:rPr>
      </w:pPr>
    </w:p>
    <w:p w14:paraId="13A68B12" w14:textId="77777777" w:rsidR="00012620" w:rsidRPr="006055AB" w:rsidRDefault="00012620" w:rsidP="00012620">
      <w:pPr>
        <w:pStyle w:val="1"/>
        <w:spacing w:before="0"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Discussion</w:t>
      </w:r>
    </w:p>
    <w:p w14:paraId="6F42DC1C" w14:textId="0E52368D" w:rsidR="006B7F53" w:rsidRPr="00A4374B" w:rsidRDefault="00A4374B" w:rsidP="00A4374B">
      <w:pPr>
        <w:jc w:val="both"/>
        <w:rPr>
          <w:sz w:val="22"/>
          <w:szCs w:val="22"/>
        </w:rPr>
      </w:pPr>
      <w:r w:rsidRPr="00A4374B">
        <w:rPr>
          <w:sz w:val="22"/>
          <w:szCs w:val="22"/>
        </w:rPr>
        <w:t>In Rel-14, two resource allocation modes are specifie</w:t>
      </w:r>
      <w:r>
        <w:rPr>
          <w:sz w:val="22"/>
          <w:szCs w:val="22"/>
        </w:rPr>
        <w:t>d in LTE V2X, i.e. mode 3 (eN</w:t>
      </w:r>
      <w:r w:rsidRPr="00A4374B">
        <w:rPr>
          <w:sz w:val="22"/>
          <w:szCs w:val="22"/>
        </w:rPr>
        <w:t xml:space="preserve">B scheduling based resource allocation) and mode 4 (autonomous resource selection). </w:t>
      </w:r>
      <w:r w:rsidR="00B24F47">
        <w:rPr>
          <w:sz w:val="22"/>
          <w:szCs w:val="22"/>
        </w:rPr>
        <w:t>Mode 3 and mode 4 are tailored for support of periodic traffic, e.g. in mode 3, up to 8 SPS configurations can be</w:t>
      </w:r>
      <w:r w:rsidRPr="00A4374B">
        <w:rPr>
          <w:sz w:val="22"/>
          <w:szCs w:val="22"/>
        </w:rPr>
        <w:t xml:space="preserve"> </w:t>
      </w:r>
      <w:r w:rsidR="00B24F47">
        <w:rPr>
          <w:sz w:val="22"/>
          <w:szCs w:val="22"/>
        </w:rPr>
        <w:t xml:space="preserve">supported, and in mode 4, most UEs in a resource pool reserve resources periodically, a UE can select resource based on sensing results in the past. </w:t>
      </w:r>
      <w:r w:rsidRPr="00A4374B">
        <w:rPr>
          <w:sz w:val="22"/>
          <w:szCs w:val="22"/>
        </w:rPr>
        <w:t xml:space="preserve">In new radio (NR) V2X communications, aperiodic traffic needs to be supported, e.g. </w:t>
      </w:r>
      <w:r w:rsidR="00DD5900">
        <w:rPr>
          <w:sz w:val="22"/>
          <w:szCs w:val="22"/>
        </w:rPr>
        <w:t xml:space="preserve">in the use case of </w:t>
      </w:r>
      <w:r w:rsidRPr="00A4374B">
        <w:rPr>
          <w:sz w:val="22"/>
          <w:szCs w:val="22"/>
        </w:rPr>
        <w:t xml:space="preserve">extended sensors, packet arrival time and packet size </w:t>
      </w:r>
      <w:r w:rsidR="00B24F47">
        <w:rPr>
          <w:sz w:val="22"/>
          <w:szCs w:val="22"/>
        </w:rPr>
        <w:t xml:space="preserve">are related to </w:t>
      </w:r>
      <w:r w:rsidRPr="00A4374B">
        <w:rPr>
          <w:sz w:val="22"/>
          <w:szCs w:val="22"/>
        </w:rPr>
        <w:t>the number and pro</w:t>
      </w:r>
      <w:r w:rsidR="00786D4D">
        <w:rPr>
          <w:sz w:val="22"/>
          <w:szCs w:val="22"/>
        </w:rPr>
        <w:t>perties of the sensed objects. Resource allocation mechanism in Rel-14 V2X does not fit to the scenario where aperiodic traffic is dominant, new resource selection solutions are needed in NR V2X to support aperiodic traffic effectively.</w:t>
      </w:r>
    </w:p>
    <w:p w14:paraId="1DE5C5AE" w14:textId="2E0E2233" w:rsidR="006055AB" w:rsidRPr="007C72D9" w:rsidRDefault="005777DA" w:rsidP="00786D4D">
      <w:pPr>
        <w:spacing w:before="240" w:after="120"/>
        <w:jc w:val="both"/>
        <w:rPr>
          <w:b/>
          <w:sz w:val="22"/>
          <w:szCs w:val="22"/>
          <w:u w:val="single"/>
        </w:rPr>
      </w:pPr>
      <w:r>
        <w:rPr>
          <w:b/>
          <w:sz w:val="22"/>
          <w:szCs w:val="22"/>
          <w:u w:val="single"/>
        </w:rPr>
        <w:t>Mode 1</w:t>
      </w:r>
    </w:p>
    <w:p w14:paraId="61E38983" w14:textId="0C195961" w:rsidR="00D455B6" w:rsidRDefault="004A096F" w:rsidP="00D455B6">
      <w:pPr>
        <w:jc w:val="both"/>
        <w:rPr>
          <w:sz w:val="22"/>
          <w:szCs w:val="22"/>
        </w:rPr>
      </w:pPr>
      <w:r>
        <w:rPr>
          <w:sz w:val="22"/>
          <w:szCs w:val="22"/>
        </w:rPr>
        <w:t xml:space="preserve">Thanks to the coordination of base station, mode 1 resource allocation is able to minimize resource collision and interference among UEs. </w:t>
      </w:r>
      <w:r w:rsidR="0085629B">
        <w:rPr>
          <w:sz w:val="22"/>
          <w:szCs w:val="22"/>
        </w:rPr>
        <w:t xml:space="preserve">However, mode 1 highly relies on the </w:t>
      </w:r>
      <w:r w:rsidR="00180D2A">
        <w:rPr>
          <w:sz w:val="22"/>
          <w:szCs w:val="22"/>
        </w:rPr>
        <w:t xml:space="preserve">higher layer and physical layer </w:t>
      </w:r>
      <w:r w:rsidR="0085629B">
        <w:rPr>
          <w:sz w:val="22"/>
          <w:szCs w:val="22"/>
        </w:rPr>
        <w:t>signaling indication</w:t>
      </w:r>
      <w:r w:rsidR="00180D2A">
        <w:rPr>
          <w:sz w:val="22"/>
          <w:szCs w:val="22"/>
        </w:rPr>
        <w:t xml:space="preserve">. In NR V2X, due to the existence of heavy aperiodic traffic, SPS mechanism </w:t>
      </w:r>
      <w:r w:rsidR="000A3105">
        <w:rPr>
          <w:sz w:val="22"/>
          <w:szCs w:val="22"/>
        </w:rPr>
        <w:t>may not</w:t>
      </w:r>
      <w:r w:rsidR="00180D2A">
        <w:rPr>
          <w:sz w:val="22"/>
          <w:szCs w:val="22"/>
        </w:rPr>
        <w:t xml:space="preserve"> be used, </w:t>
      </w:r>
      <w:r w:rsidR="000A3105">
        <w:rPr>
          <w:sz w:val="22"/>
          <w:szCs w:val="22"/>
        </w:rPr>
        <w:t xml:space="preserve">base-station needs to schedule each transmission dynamically. As </w:t>
      </w:r>
      <w:r w:rsidR="00180D2A">
        <w:rPr>
          <w:sz w:val="22"/>
          <w:szCs w:val="22"/>
        </w:rPr>
        <w:t>latency requirement of NR V2X can be less than 10ms</w:t>
      </w:r>
      <w:r w:rsidR="000A3105">
        <w:rPr>
          <w:sz w:val="22"/>
          <w:szCs w:val="22"/>
        </w:rPr>
        <w:t>, e</w:t>
      </w:r>
      <w:r w:rsidR="00180D2A">
        <w:rPr>
          <w:sz w:val="22"/>
          <w:szCs w:val="22"/>
        </w:rPr>
        <w:t xml:space="preserve">specially in unicast/groupcast, where base station scheduling may need to take HARQ-ACK information and CSI information on sidelink into account, </w:t>
      </w:r>
      <w:r w:rsidR="00D455B6">
        <w:rPr>
          <w:sz w:val="22"/>
          <w:szCs w:val="22"/>
        </w:rPr>
        <w:t>HARQ and CSI feedback process may introduce additional latency.</w:t>
      </w:r>
      <w:r w:rsidR="00180D2A">
        <w:rPr>
          <w:sz w:val="22"/>
          <w:szCs w:val="22"/>
        </w:rPr>
        <w:t xml:space="preserve"> </w:t>
      </w:r>
      <w:r w:rsidR="00D455B6">
        <w:rPr>
          <w:sz w:val="22"/>
          <w:szCs w:val="22"/>
        </w:rPr>
        <w:t xml:space="preserve">Hence, RAN1 needs to optimize the physical layer signaling procedure to reduce the signaling latency for support of mode 1. </w:t>
      </w:r>
    </w:p>
    <w:p w14:paraId="5E1B08DD" w14:textId="1C5B0FD3" w:rsidR="008E47CB" w:rsidRDefault="008E47CB" w:rsidP="00D455B6">
      <w:pPr>
        <w:jc w:val="both"/>
        <w:rPr>
          <w:sz w:val="22"/>
          <w:szCs w:val="22"/>
        </w:rPr>
      </w:pPr>
    </w:p>
    <w:p w14:paraId="786C2F1E" w14:textId="3B6EC416" w:rsidR="00DD5900" w:rsidRDefault="008E47CB" w:rsidP="00D455B6">
      <w:pPr>
        <w:jc w:val="both"/>
        <w:rPr>
          <w:sz w:val="22"/>
          <w:szCs w:val="22"/>
        </w:rPr>
      </w:pPr>
      <w:r>
        <w:rPr>
          <w:sz w:val="22"/>
          <w:szCs w:val="22"/>
        </w:rPr>
        <w:t>F</w:t>
      </w:r>
      <w:r>
        <w:rPr>
          <w:rFonts w:hint="eastAsia"/>
          <w:sz w:val="22"/>
          <w:szCs w:val="22"/>
        </w:rPr>
        <w:t>or</w:t>
      </w:r>
      <w:r>
        <w:rPr>
          <w:sz w:val="22"/>
          <w:szCs w:val="22"/>
        </w:rPr>
        <w:t xml:space="preserve"> this purpose, in unicast and groupcast, </w:t>
      </w:r>
      <w:r w:rsidR="001621C7">
        <w:rPr>
          <w:sz w:val="22"/>
          <w:szCs w:val="22"/>
        </w:rPr>
        <w:t xml:space="preserve">in case of both the transmitter and the receiver are in coverage and RRC connected state, </w:t>
      </w:r>
      <w:r w:rsidR="002678E3">
        <w:rPr>
          <w:sz w:val="22"/>
          <w:szCs w:val="22"/>
        </w:rPr>
        <w:t>DL and UL between the base station and the receiver should be used to convey sidelink control information. I.e. t</w:t>
      </w:r>
      <w:r w:rsidR="00D25A33">
        <w:rPr>
          <w:sz w:val="22"/>
          <w:szCs w:val="22"/>
        </w:rPr>
        <w:t>he base station can transmit the SCI to both transmitter and receiver(s)</w:t>
      </w:r>
      <w:r w:rsidR="001621C7">
        <w:rPr>
          <w:sz w:val="22"/>
          <w:szCs w:val="22"/>
        </w:rPr>
        <w:t xml:space="preserve"> and also receiver SFCI directly</w:t>
      </w:r>
      <w:r w:rsidR="000D5C94">
        <w:rPr>
          <w:sz w:val="22"/>
          <w:szCs w:val="22"/>
        </w:rPr>
        <w:t xml:space="preserve"> from the receiver, as shown the Figure 1</w:t>
      </w:r>
      <w:r w:rsidR="001621C7">
        <w:rPr>
          <w:sz w:val="22"/>
          <w:szCs w:val="22"/>
        </w:rPr>
        <w:t>. Comparing to the scheme in LTE V2X, the receiver has no need to detect and decoding PSCCH on sidelink before decoding PSSCH,</w:t>
      </w:r>
      <w:r w:rsidR="000F41C6">
        <w:rPr>
          <w:sz w:val="22"/>
          <w:szCs w:val="22"/>
        </w:rPr>
        <w:t xml:space="preserve"> the PSSCH decoding can be further expedited</w:t>
      </w:r>
      <w:r w:rsidR="001621C7">
        <w:rPr>
          <w:sz w:val="22"/>
          <w:szCs w:val="22"/>
        </w:rPr>
        <w:t>.   O</w:t>
      </w:r>
      <w:r w:rsidR="000F41C6">
        <w:rPr>
          <w:sz w:val="22"/>
          <w:szCs w:val="22"/>
        </w:rPr>
        <w:t xml:space="preserve">n the other hand, as discussed in </w:t>
      </w:r>
      <w:r w:rsidR="000F41C6">
        <w:rPr>
          <w:sz w:val="22"/>
          <w:szCs w:val="22"/>
        </w:rPr>
        <w:fldChar w:fldCharType="begin"/>
      </w:r>
      <w:r w:rsidR="000F41C6">
        <w:rPr>
          <w:sz w:val="22"/>
          <w:szCs w:val="22"/>
        </w:rPr>
        <w:instrText xml:space="preserve"> REF _Ref528311022 \r \h </w:instrText>
      </w:r>
      <w:r w:rsidR="000F41C6">
        <w:rPr>
          <w:sz w:val="22"/>
          <w:szCs w:val="22"/>
        </w:rPr>
      </w:r>
      <w:r w:rsidR="000F41C6">
        <w:rPr>
          <w:sz w:val="22"/>
          <w:szCs w:val="22"/>
        </w:rPr>
        <w:fldChar w:fldCharType="separate"/>
      </w:r>
      <w:r w:rsidR="000F41C6">
        <w:rPr>
          <w:sz w:val="22"/>
          <w:szCs w:val="22"/>
        </w:rPr>
        <w:t>[3]</w:t>
      </w:r>
      <w:r w:rsidR="000F41C6">
        <w:rPr>
          <w:sz w:val="22"/>
          <w:szCs w:val="22"/>
        </w:rPr>
        <w:fldChar w:fldCharType="end"/>
      </w:r>
      <w:r w:rsidR="001162F8">
        <w:rPr>
          <w:sz w:val="22"/>
          <w:szCs w:val="22"/>
        </w:rPr>
        <w:t>, in</w:t>
      </w:r>
      <w:r w:rsidR="001621C7">
        <w:rPr>
          <w:sz w:val="22"/>
          <w:szCs w:val="22"/>
        </w:rPr>
        <w:t xml:space="preserve"> case of base station receive SFCI from the receiver directly, </w:t>
      </w:r>
      <w:r w:rsidR="000F41C6">
        <w:rPr>
          <w:sz w:val="22"/>
          <w:szCs w:val="22"/>
        </w:rPr>
        <w:t>the base station can start the next sch</w:t>
      </w:r>
      <w:r w:rsidR="001621C7">
        <w:rPr>
          <w:sz w:val="22"/>
          <w:szCs w:val="22"/>
        </w:rPr>
        <w:t xml:space="preserve">eduling earlier, </w:t>
      </w:r>
      <w:r w:rsidR="00D838FB">
        <w:rPr>
          <w:sz w:val="22"/>
          <w:szCs w:val="22"/>
        </w:rPr>
        <w:t>the RTT for sidelink scheduling can be reduced</w:t>
      </w:r>
      <w:r w:rsidR="0034561B">
        <w:rPr>
          <w:rFonts w:hint="eastAsia"/>
          <w:sz w:val="22"/>
          <w:szCs w:val="22"/>
        </w:rPr>
        <w:t>.</w:t>
      </w:r>
    </w:p>
    <w:p w14:paraId="4B5054EB" w14:textId="0A3271A3" w:rsidR="00DD5900" w:rsidRDefault="008E47CB" w:rsidP="008E47CB">
      <w:pPr>
        <w:pStyle w:val="bullet2"/>
        <w:numPr>
          <w:ilvl w:val="0"/>
          <w:numId w:val="0"/>
        </w:numPr>
        <w:jc w:val="center"/>
      </w:pPr>
      <w:r>
        <w:object w:dxaOrig="7161" w:dyaOrig="4751" w14:anchorId="449ED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5pt;height:237.45pt" o:ole="">
            <v:imagedata r:id="rId8" o:title=""/>
          </v:shape>
          <o:OLEObject Type="Embed" ProgID="Visio.Drawing.15" ShapeID="_x0000_i1025" DrawAspect="Content" ObjectID="_1602657544" r:id="rId9"/>
        </w:object>
      </w:r>
    </w:p>
    <w:p w14:paraId="504C7558" w14:textId="09F8E048" w:rsidR="000D5C94" w:rsidRPr="00727968" w:rsidRDefault="000D5C94" w:rsidP="000D5C94">
      <w:pPr>
        <w:spacing w:before="120" w:after="240"/>
        <w:jc w:val="center"/>
        <w:rPr>
          <w:b/>
          <w:sz w:val="22"/>
          <w:szCs w:val="22"/>
        </w:rPr>
      </w:pPr>
      <w:r w:rsidRPr="00727968">
        <w:rPr>
          <w:b/>
          <w:sz w:val="22"/>
          <w:szCs w:val="22"/>
        </w:rPr>
        <w:t>Figure 1</w:t>
      </w:r>
      <w:r w:rsidR="001162F8">
        <w:rPr>
          <w:rFonts w:hint="eastAsia"/>
          <w:b/>
          <w:sz w:val="22"/>
          <w:szCs w:val="22"/>
        </w:rPr>
        <w:t>.</w:t>
      </w:r>
      <w:r w:rsidRPr="00727968">
        <w:rPr>
          <w:b/>
          <w:sz w:val="22"/>
          <w:szCs w:val="22"/>
        </w:rPr>
        <w:t xml:space="preserve"> </w:t>
      </w:r>
      <w:r w:rsidR="001162F8">
        <w:rPr>
          <w:b/>
          <w:sz w:val="22"/>
          <w:szCs w:val="22"/>
        </w:rPr>
        <w:t>Use DL to convey SCI and UL to convey SFCI</w:t>
      </w:r>
    </w:p>
    <w:p w14:paraId="6929D6FE" w14:textId="77777777" w:rsidR="00DD5900" w:rsidRPr="00DD5900" w:rsidRDefault="00DD5900" w:rsidP="00D455B6">
      <w:pPr>
        <w:jc w:val="both"/>
        <w:rPr>
          <w:sz w:val="22"/>
          <w:szCs w:val="22"/>
          <w:lang w:val="en-GB"/>
        </w:rPr>
      </w:pPr>
    </w:p>
    <w:p w14:paraId="09F2B7EA" w14:textId="76A83D08" w:rsidR="00705A3A" w:rsidRPr="006055AB" w:rsidRDefault="00602684" w:rsidP="00A0053B">
      <w:pPr>
        <w:spacing w:before="120" w:after="120"/>
        <w:jc w:val="both"/>
        <w:rPr>
          <w:b/>
          <w:i/>
          <w:sz w:val="22"/>
          <w:szCs w:val="22"/>
        </w:rPr>
      </w:pPr>
      <w:r w:rsidRPr="006055AB">
        <w:rPr>
          <w:b/>
          <w:i/>
          <w:sz w:val="22"/>
          <w:szCs w:val="22"/>
        </w:rPr>
        <w:t xml:space="preserve">Proposal </w:t>
      </w:r>
      <w:r w:rsidR="00705A3A" w:rsidRPr="006055AB">
        <w:rPr>
          <w:b/>
          <w:i/>
          <w:sz w:val="22"/>
          <w:szCs w:val="22"/>
        </w:rPr>
        <w:t>1</w:t>
      </w:r>
      <w:r w:rsidRPr="006055AB">
        <w:rPr>
          <w:b/>
          <w:i/>
          <w:sz w:val="22"/>
          <w:szCs w:val="22"/>
        </w:rPr>
        <w:t xml:space="preserve">: </w:t>
      </w:r>
    </w:p>
    <w:p w14:paraId="5C40C0CB" w14:textId="05DF2A28" w:rsidR="000C2129" w:rsidRDefault="00C977E6" w:rsidP="00C977E6">
      <w:pPr>
        <w:pStyle w:val="a5"/>
        <w:numPr>
          <w:ilvl w:val="0"/>
          <w:numId w:val="3"/>
        </w:numPr>
        <w:jc w:val="both"/>
        <w:rPr>
          <w:rFonts w:ascii="Times New Roman" w:hAnsi="Times New Roman"/>
          <w:b/>
          <w:i/>
        </w:rPr>
      </w:pPr>
      <w:r>
        <w:rPr>
          <w:rFonts w:ascii="Times New Roman" w:hAnsi="Times New Roman"/>
          <w:b/>
          <w:i/>
        </w:rPr>
        <w:t xml:space="preserve">In mode 1, conveying SCI for sidelink unicast/groupcast on </w:t>
      </w:r>
      <w:r w:rsidRPr="00C977E6">
        <w:rPr>
          <w:rFonts w:ascii="Times New Roman" w:hAnsi="Times New Roman"/>
          <w:b/>
          <w:i/>
        </w:rPr>
        <w:t xml:space="preserve">DL and </w:t>
      </w:r>
      <w:r>
        <w:rPr>
          <w:rFonts w:ascii="Times New Roman" w:hAnsi="Times New Roman"/>
          <w:b/>
          <w:i/>
        </w:rPr>
        <w:t xml:space="preserve">conveying SFCI on </w:t>
      </w:r>
      <w:r w:rsidRPr="00C977E6">
        <w:rPr>
          <w:rFonts w:ascii="Times New Roman" w:hAnsi="Times New Roman"/>
          <w:b/>
          <w:i/>
        </w:rPr>
        <w:t xml:space="preserve">UL </w:t>
      </w:r>
      <w:r>
        <w:rPr>
          <w:rFonts w:ascii="Times New Roman" w:hAnsi="Times New Roman"/>
          <w:b/>
          <w:i/>
        </w:rPr>
        <w:t>should be supported</w:t>
      </w:r>
      <w:r w:rsidR="009C2388">
        <w:rPr>
          <w:rFonts w:ascii="Times New Roman" w:hAnsi="Times New Roman"/>
          <w:b/>
          <w:i/>
        </w:rPr>
        <w:t>;</w:t>
      </w:r>
    </w:p>
    <w:p w14:paraId="510BD9E3" w14:textId="65521E92" w:rsidR="00BA072C" w:rsidRPr="00BA072C" w:rsidRDefault="00F06B57" w:rsidP="00BA072C">
      <w:pPr>
        <w:spacing w:before="240" w:after="120"/>
        <w:jc w:val="both"/>
        <w:rPr>
          <w:b/>
          <w:sz w:val="22"/>
          <w:szCs w:val="22"/>
          <w:u w:val="single"/>
        </w:rPr>
      </w:pPr>
      <w:r w:rsidRPr="00F06B57">
        <w:rPr>
          <w:b/>
          <w:sz w:val="22"/>
          <w:szCs w:val="22"/>
          <w:u w:val="single"/>
        </w:rPr>
        <w:t>Mode-2(a)</w:t>
      </w:r>
    </w:p>
    <w:p w14:paraId="78B3A52A" w14:textId="0640F510" w:rsidR="00602684" w:rsidRDefault="00D61030" w:rsidP="007B703A">
      <w:pPr>
        <w:jc w:val="both"/>
        <w:rPr>
          <w:sz w:val="22"/>
          <w:szCs w:val="22"/>
        </w:rPr>
      </w:pPr>
      <w:r>
        <w:rPr>
          <w:sz w:val="22"/>
          <w:szCs w:val="22"/>
        </w:rPr>
        <w:t>NR V2X is supposed to complement LTE V2X and targeted to support the traffi</w:t>
      </w:r>
      <w:r w:rsidR="00A0053B">
        <w:rPr>
          <w:sz w:val="22"/>
          <w:szCs w:val="22"/>
        </w:rPr>
        <w:t>cs that LTE V2X cannot support</w:t>
      </w:r>
      <w:r>
        <w:rPr>
          <w:sz w:val="22"/>
          <w:szCs w:val="22"/>
        </w:rPr>
        <w:t xml:space="preserve">. These traffics may include both periodic and aperiodic. Furthermore, depending on some regional policy, NR V2X and LTE V2X may not be deployed simultaneously, which implies that NR V2X may also need to support the traffic that originally supposed to be supported by LTE V2X. As to these periodic traffic, </w:t>
      </w:r>
      <w:r w:rsidR="007B40CC">
        <w:rPr>
          <w:rFonts w:hint="eastAsia"/>
          <w:sz w:val="22"/>
          <w:szCs w:val="22"/>
        </w:rPr>
        <w:t xml:space="preserve">long-term </w:t>
      </w:r>
      <w:r>
        <w:rPr>
          <w:sz w:val="22"/>
          <w:szCs w:val="22"/>
        </w:rPr>
        <w:t xml:space="preserve">sensing based resource </w:t>
      </w:r>
      <w:r w:rsidR="00A0053B">
        <w:rPr>
          <w:sz w:val="22"/>
          <w:szCs w:val="22"/>
        </w:rPr>
        <w:t xml:space="preserve">selection </w:t>
      </w:r>
      <w:r w:rsidR="00327AA1">
        <w:rPr>
          <w:sz w:val="22"/>
          <w:szCs w:val="22"/>
        </w:rPr>
        <w:t xml:space="preserve">in LTE V2X </w:t>
      </w:r>
      <w:r>
        <w:rPr>
          <w:sz w:val="22"/>
          <w:szCs w:val="22"/>
        </w:rPr>
        <w:t xml:space="preserve">with necessary enhancement can be considered </w:t>
      </w:r>
      <w:r w:rsidR="004A35CD">
        <w:rPr>
          <w:sz w:val="22"/>
          <w:szCs w:val="22"/>
        </w:rPr>
        <w:t>as one candidate of Mode-2(a)</w:t>
      </w:r>
      <w:r>
        <w:rPr>
          <w:sz w:val="22"/>
          <w:szCs w:val="22"/>
        </w:rPr>
        <w:t>.</w:t>
      </w:r>
      <w:r w:rsidR="002018D3">
        <w:rPr>
          <w:sz w:val="22"/>
          <w:szCs w:val="22"/>
        </w:rPr>
        <w:t xml:space="preserve"> As </w:t>
      </w:r>
      <w:r w:rsidR="007B40CC">
        <w:rPr>
          <w:sz w:val="22"/>
          <w:szCs w:val="22"/>
        </w:rPr>
        <w:t xml:space="preserve">the long-term </w:t>
      </w:r>
      <w:r w:rsidR="002018D3">
        <w:rPr>
          <w:sz w:val="22"/>
          <w:szCs w:val="22"/>
        </w:rPr>
        <w:t xml:space="preserve">sensing based resource </w:t>
      </w:r>
      <w:r w:rsidR="00AE4E1C">
        <w:rPr>
          <w:sz w:val="22"/>
          <w:szCs w:val="22"/>
        </w:rPr>
        <w:t xml:space="preserve">selection </w:t>
      </w:r>
      <w:r w:rsidR="002018D3">
        <w:rPr>
          <w:sz w:val="22"/>
          <w:szCs w:val="22"/>
        </w:rPr>
        <w:t>requires that most UEs in a resource pool transmit semi-persistently, separate resource pools should be configured for periodic traffic and aperiodic traffic.</w:t>
      </w:r>
    </w:p>
    <w:p w14:paraId="38C7A75F" w14:textId="32BEC259" w:rsidR="002018D3" w:rsidRDefault="002018D3" w:rsidP="007B703A">
      <w:pPr>
        <w:jc w:val="both"/>
        <w:rPr>
          <w:sz w:val="22"/>
          <w:szCs w:val="22"/>
        </w:rPr>
      </w:pPr>
    </w:p>
    <w:p w14:paraId="25D4ADC6" w14:textId="5FC20E5C" w:rsidR="004B05E4" w:rsidRDefault="002E7279" w:rsidP="00B3363B">
      <w:pPr>
        <w:jc w:val="both"/>
        <w:rPr>
          <w:sz w:val="22"/>
          <w:szCs w:val="22"/>
        </w:rPr>
      </w:pPr>
      <w:r>
        <w:rPr>
          <w:sz w:val="22"/>
          <w:szCs w:val="22"/>
        </w:rPr>
        <w:t>In</w:t>
      </w:r>
      <w:r w:rsidR="00642D7D">
        <w:rPr>
          <w:sz w:val="22"/>
          <w:szCs w:val="22"/>
        </w:rPr>
        <w:t xml:space="preserve"> case of aperiodic traffic is dominant, </w:t>
      </w:r>
      <w:r w:rsidR="00840878">
        <w:rPr>
          <w:sz w:val="22"/>
          <w:szCs w:val="22"/>
        </w:rPr>
        <w:t xml:space="preserve">the transmission behavior of a UE is not predictable, </w:t>
      </w:r>
      <w:r w:rsidR="00523571">
        <w:rPr>
          <w:sz w:val="22"/>
          <w:szCs w:val="22"/>
        </w:rPr>
        <w:t xml:space="preserve">and </w:t>
      </w:r>
      <w:r w:rsidR="007B40CC">
        <w:rPr>
          <w:sz w:val="22"/>
          <w:szCs w:val="22"/>
        </w:rPr>
        <w:t xml:space="preserve">long-term </w:t>
      </w:r>
      <w:r w:rsidR="00523571">
        <w:rPr>
          <w:sz w:val="22"/>
          <w:szCs w:val="22"/>
        </w:rPr>
        <w:t>sensing</w:t>
      </w:r>
      <w:r w:rsidR="008F1875">
        <w:rPr>
          <w:sz w:val="22"/>
          <w:szCs w:val="22"/>
        </w:rPr>
        <w:t xml:space="preserve"> based resource selection in LTE V2X is not applicable any more. </w:t>
      </w:r>
      <w:r w:rsidR="00C822BA">
        <w:rPr>
          <w:sz w:val="22"/>
          <w:szCs w:val="22"/>
        </w:rPr>
        <w:t xml:space="preserve">To minimize resource collision, </w:t>
      </w:r>
      <w:r w:rsidR="0034703E">
        <w:rPr>
          <w:sz w:val="22"/>
          <w:szCs w:val="22"/>
        </w:rPr>
        <w:t xml:space="preserve">a short-term sensing based resource selection is needed. Specifically, </w:t>
      </w:r>
      <w:r w:rsidR="00EA0D84">
        <w:rPr>
          <w:sz w:val="22"/>
          <w:szCs w:val="22"/>
        </w:rPr>
        <w:t>upon a</w:t>
      </w:r>
      <w:r w:rsidR="0017426E">
        <w:rPr>
          <w:sz w:val="22"/>
          <w:szCs w:val="22"/>
        </w:rPr>
        <w:t xml:space="preserve"> UE </w:t>
      </w:r>
      <w:r w:rsidR="00D024D9">
        <w:rPr>
          <w:sz w:val="22"/>
          <w:szCs w:val="22"/>
        </w:rPr>
        <w:t>selects</w:t>
      </w:r>
      <w:r w:rsidR="00240EDF">
        <w:rPr>
          <w:sz w:val="22"/>
          <w:szCs w:val="22"/>
        </w:rPr>
        <w:t xml:space="preserve"> a resource</w:t>
      </w:r>
      <w:r w:rsidR="00A759E5">
        <w:rPr>
          <w:sz w:val="22"/>
          <w:szCs w:val="22"/>
        </w:rPr>
        <w:t xml:space="preserve"> after packet arrival</w:t>
      </w:r>
      <w:r w:rsidR="00240EDF">
        <w:rPr>
          <w:sz w:val="22"/>
          <w:szCs w:val="22"/>
        </w:rPr>
        <w:t xml:space="preserve">, </w:t>
      </w:r>
      <w:r w:rsidR="00A759E5">
        <w:rPr>
          <w:sz w:val="22"/>
          <w:szCs w:val="22"/>
        </w:rPr>
        <w:t xml:space="preserve">and then </w:t>
      </w:r>
      <w:r w:rsidR="00220FCE">
        <w:rPr>
          <w:sz w:val="22"/>
          <w:szCs w:val="22"/>
        </w:rPr>
        <w:t>t</w:t>
      </w:r>
      <w:r w:rsidR="000B29F8">
        <w:rPr>
          <w:sz w:val="22"/>
          <w:szCs w:val="22"/>
        </w:rPr>
        <w:t>he UE can announce the reservation via a control channel</w:t>
      </w:r>
      <w:r w:rsidR="000E501F">
        <w:rPr>
          <w:sz w:val="22"/>
          <w:szCs w:val="22"/>
        </w:rPr>
        <w:t xml:space="preserve"> (reservation control channel)</w:t>
      </w:r>
      <w:r w:rsidR="000B29F8">
        <w:rPr>
          <w:sz w:val="22"/>
          <w:szCs w:val="22"/>
        </w:rPr>
        <w:t xml:space="preserve"> p</w:t>
      </w:r>
      <w:r w:rsidR="00270736">
        <w:rPr>
          <w:sz w:val="22"/>
          <w:szCs w:val="22"/>
        </w:rPr>
        <w:t xml:space="preserve">receding the selected resource, such that other UEs can identify </w:t>
      </w:r>
      <w:r w:rsidR="00D024D9">
        <w:rPr>
          <w:sz w:val="22"/>
          <w:szCs w:val="22"/>
        </w:rPr>
        <w:t xml:space="preserve">time/frequency location of the </w:t>
      </w:r>
      <w:r w:rsidR="00270736">
        <w:rPr>
          <w:sz w:val="22"/>
          <w:szCs w:val="22"/>
        </w:rPr>
        <w:t xml:space="preserve">reserved resources in the upcoming slots via decoding the </w:t>
      </w:r>
      <w:r w:rsidR="000E501F">
        <w:rPr>
          <w:sz w:val="22"/>
          <w:szCs w:val="22"/>
        </w:rPr>
        <w:t xml:space="preserve">reservation </w:t>
      </w:r>
      <w:r w:rsidR="00270736">
        <w:rPr>
          <w:sz w:val="22"/>
          <w:szCs w:val="22"/>
        </w:rPr>
        <w:t xml:space="preserve">control channel. </w:t>
      </w:r>
      <w:r w:rsidR="000B5621">
        <w:rPr>
          <w:sz w:val="22"/>
          <w:szCs w:val="22"/>
        </w:rPr>
        <w:t>P</w:t>
      </w:r>
      <w:r w:rsidR="00220FCE">
        <w:rPr>
          <w:sz w:val="22"/>
          <w:szCs w:val="22"/>
        </w:rPr>
        <w:t>ower measurement</w:t>
      </w:r>
      <w:r w:rsidR="000B5621">
        <w:rPr>
          <w:sz w:val="22"/>
          <w:szCs w:val="22"/>
        </w:rPr>
        <w:t xml:space="preserve"> (e.g. RSRP)</w:t>
      </w:r>
      <w:r w:rsidR="00220FCE">
        <w:rPr>
          <w:sz w:val="22"/>
          <w:szCs w:val="22"/>
        </w:rPr>
        <w:t xml:space="preserve"> on the </w:t>
      </w:r>
      <w:r w:rsidR="000E501F">
        <w:rPr>
          <w:sz w:val="22"/>
          <w:szCs w:val="22"/>
        </w:rPr>
        <w:t xml:space="preserve">reservation </w:t>
      </w:r>
      <w:r w:rsidR="00220FCE">
        <w:rPr>
          <w:sz w:val="22"/>
          <w:szCs w:val="22"/>
        </w:rPr>
        <w:t xml:space="preserve">control channel can be used for the </w:t>
      </w:r>
      <w:r w:rsidR="009F0664">
        <w:rPr>
          <w:sz w:val="22"/>
          <w:szCs w:val="22"/>
        </w:rPr>
        <w:t xml:space="preserve">final resource selection, e.g. a UE can select a resource that has been reserved by another UE but the power measured on the </w:t>
      </w:r>
      <w:r w:rsidR="000E501F">
        <w:rPr>
          <w:sz w:val="22"/>
          <w:szCs w:val="22"/>
        </w:rPr>
        <w:t xml:space="preserve">reservation </w:t>
      </w:r>
      <w:r w:rsidR="009F0664">
        <w:rPr>
          <w:sz w:val="22"/>
          <w:szCs w:val="22"/>
        </w:rPr>
        <w:t>control channel is low.</w:t>
      </w:r>
      <w:r w:rsidR="00D45C7C">
        <w:rPr>
          <w:sz w:val="22"/>
          <w:szCs w:val="22"/>
        </w:rPr>
        <w:t xml:space="preserve"> </w:t>
      </w:r>
    </w:p>
    <w:p w14:paraId="55078802" w14:textId="77777777" w:rsidR="004B05E4" w:rsidRDefault="004B05E4" w:rsidP="00B3363B">
      <w:pPr>
        <w:jc w:val="both"/>
        <w:rPr>
          <w:sz w:val="22"/>
          <w:szCs w:val="22"/>
        </w:rPr>
      </w:pPr>
    </w:p>
    <w:p w14:paraId="64F30BD2" w14:textId="7C02350B" w:rsidR="00FE4C6B" w:rsidRDefault="00B3363B" w:rsidP="00FE4C6B">
      <w:pPr>
        <w:jc w:val="both"/>
        <w:rPr>
          <w:sz w:val="22"/>
          <w:szCs w:val="22"/>
        </w:rPr>
      </w:pPr>
      <w:r>
        <w:rPr>
          <w:sz w:val="22"/>
          <w:szCs w:val="22"/>
        </w:rPr>
        <w:t xml:space="preserve">However, as the performance of the </w:t>
      </w:r>
      <w:r>
        <w:rPr>
          <w:rFonts w:hint="eastAsia"/>
          <w:sz w:val="22"/>
          <w:szCs w:val="22"/>
        </w:rPr>
        <w:t>short</w:t>
      </w:r>
      <w:r>
        <w:rPr>
          <w:sz w:val="22"/>
          <w:szCs w:val="22"/>
        </w:rPr>
        <w:t xml:space="preserve">-term sensing highly depends on the decoding of the </w:t>
      </w:r>
      <w:r w:rsidR="000E501F">
        <w:rPr>
          <w:sz w:val="22"/>
          <w:szCs w:val="22"/>
        </w:rPr>
        <w:t xml:space="preserve">reservation </w:t>
      </w:r>
      <w:r>
        <w:rPr>
          <w:sz w:val="22"/>
          <w:szCs w:val="22"/>
        </w:rPr>
        <w:t xml:space="preserve">control channel, an effective way to avoid resource collision and half-duplex constraint on the resources for the </w:t>
      </w:r>
      <w:r w:rsidR="00255368">
        <w:rPr>
          <w:sz w:val="22"/>
          <w:szCs w:val="22"/>
        </w:rPr>
        <w:t xml:space="preserve">reservation </w:t>
      </w:r>
      <w:r>
        <w:rPr>
          <w:sz w:val="22"/>
          <w:szCs w:val="22"/>
        </w:rPr>
        <w:t>control channel is indispensable.</w:t>
      </w:r>
      <w:r w:rsidR="00FE4C6B">
        <w:rPr>
          <w:sz w:val="22"/>
          <w:szCs w:val="22"/>
        </w:rPr>
        <w:t xml:space="preserve"> To address the half-duplex issue, the reservation control channel should be transmitted </w:t>
      </w:r>
      <w:r w:rsidR="0087476A">
        <w:rPr>
          <w:sz w:val="22"/>
          <w:szCs w:val="22"/>
        </w:rPr>
        <w:t xml:space="preserve">for </w:t>
      </w:r>
      <w:r w:rsidR="00FE4C6B">
        <w:rPr>
          <w:sz w:val="22"/>
          <w:szCs w:val="22"/>
        </w:rPr>
        <w:t xml:space="preserve">multiple </w:t>
      </w:r>
      <w:r w:rsidR="00711C09">
        <w:rPr>
          <w:sz w:val="22"/>
          <w:szCs w:val="22"/>
        </w:rPr>
        <w:t>times</w:t>
      </w:r>
      <w:r w:rsidR="00DD471E">
        <w:rPr>
          <w:sz w:val="22"/>
          <w:szCs w:val="22"/>
        </w:rPr>
        <w:t xml:space="preserve">, or transmitted in one of </w:t>
      </w:r>
      <w:r w:rsidR="00AE5526">
        <w:rPr>
          <w:sz w:val="22"/>
          <w:szCs w:val="22"/>
        </w:rPr>
        <w:t xml:space="preserve">predefined </w:t>
      </w:r>
      <w:r w:rsidR="00DD471E">
        <w:rPr>
          <w:sz w:val="22"/>
          <w:szCs w:val="22"/>
        </w:rPr>
        <w:t xml:space="preserve">orthogonal </w:t>
      </w:r>
      <w:r w:rsidR="00FE248D">
        <w:rPr>
          <w:sz w:val="22"/>
          <w:szCs w:val="22"/>
        </w:rPr>
        <w:t xml:space="preserve">resource </w:t>
      </w:r>
      <w:r w:rsidR="00DD471E">
        <w:rPr>
          <w:sz w:val="22"/>
          <w:szCs w:val="22"/>
        </w:rPr>
        <w:t>patterns</w:t>
      </w:r>
      <w:r w:rsidR="00FE4C6B">
        <w:rPr>
          <w:sz w:val="22"/>
          <w:szCs w:val="22"/>
        </w:rPr>
        <w:t xml:space="preserve">. </w:t>
      </w:r>
      <w:r w:rsidR="00AE5526">
        <w:rPr>
          <w:sz w:val="22"/>
          <w:szCs w:val="22"/>
        </w:rPr>
        <w:t>On the other hand, a</w:t>
      </w:r>
      <w:r w:rsidR="00FE4C6B">
        <w:rPr>
          <w:sz w:val="22"/>
          <w:szCs w:val="22"/>
        </w:rPr>
        <w:t>s UE always has periodic traffic, in case of separate resource selection process</w:t>
      </w:r>
      <w:r w:rsidR="001D1175">
        <w:rPr>
          <w:sz w:val="22"/>
          <w:szCs w:val="22"/>
        </w:rPr>
        <w:t>es</w:t>
      </w:r>
      <w:r w:rsidR="00FE4C6B">
        <w:rPr>
          <w:sz w:val="22"/>
          <w:szCs w:val="22"/>
        </w:rPr>
        <w:t xml:space="preserve"> </w:t>
      </w:r>
      <w:r w:rsidR="001D1175">
        <w:rPr>
          <w:sz w:val="22"/>
          <w:szCs w:val="22"/>
        </w:rPr>
        <w:t>are</w:t>
      </w:r>
      <w:r w:rsidR="00FE4C6B">
        <w:rPr>
          <w:sz w:val="22"/>
          <w:szCs w:val="22"/>
        </w:rPr>
        <w:t xml:space="preserve"> used for periodic and aperiodic traffic, </w:t>
      </w:r>
      <w:r w:rsidR="00711C09">
        <w:rPr>
          <w:sz w:val="22"/>
          <w:szCs w:val="22"/>
        </w:rPr>
        <w:t xml:space="preserve">the UE can broadcast </w:t>
      </w:r>
      <w:r w:rsidR="002752D6">
        <w:rPr>
          <w:sz w:val="22"/>
          <w:szCs w:val="22"/>
        </w:rPr>
        <w:t xml:space="preserve">the </w:t>
      </w:r>
      <w:r w:rsidR="002752D6">
        <w:rPr>
          <w:sz w:val="22"/>
          <w:szCs w:val="22"/>
        </w:rPr>
        <w:lastRenderedPageBreak/>
        <w:t xml:space="preserve">selected resources for reservation control channel </w:t>
      </w:r>
      <w:r w:rsidR="00AE5526">
        <w:rPr>
          <w:sz w:val="22"/>
          <w:szCs w:val="22"/>
        </w:rPr>
        <w:t xml:space="preserve">in the periodic transmissions </w:t>
      </w:r>
      <w:r w:rsidR="002752D6">
        <w:rPr>
          <w:sz w:val="22"/>
          <w:szCs w:val="22"/>
        </w:rPr>
        <w:t xml:space="preserve">to avoid other </w:t>
      </w:r>
      <w:r w:rsidR="002377AB">
        <w:rPr>
          <w:sz w:val="22"/>
          <w:szCs w:val="22"/>
        </w:rPr>
        <w:t>UEs selecting the same resources</w:t>
      </w:r>
      <w:r w:rsidR="00FE4C6B">
        <w:rPr>
          <w:sz w:val="22"/>
          <w:szCs w:val="22"/>
        </w:rPr>
        <w:t>.</w:t>
      </w:r>
    </w:p>
    <w:p w14:paraId="262B0C83" w14:textId="00911255" w:rsidR="00E01616" w:rsidRDefault="00E01616" w:rsidP="00220FCE">
      <w:pPr>
        <w:jc w:val="both"/>
        <w:rPr>
          <w:sz w:val="22"/>
          <w:szCs w:val="22"/>
        </w:rPr>
      </w:pPr>
    </w:p>
    <w:p w14:paraId="79C249DE" w14:textId="77777777" w:rsidR="004D2AB8" w:rsidRPr="006055AB" w:rsidRDefault="00602684" w:rsidP="00602684">
      <w:pPr>
        <w:spacing w:before="240" w:after="60"/>
        <w:jc w:val="both"/>
        <w:rPr>
          <w:b/>
          <w:i/>
          <w:sz w:val="22"/>
          <w:szCs w:val="22"/>
        </w:rPr>
      </w:pPr>
      <w:r w:rsidRPr="006055AB">
        <w:rPr>
          <w:b/>
          <w:i/>
          <w:sz w:val="22"/>
          <w:szCs w:val="22"/>
        </w:rPr>
        <w:t xml:space="preserve">Proposal </w:t>
      </w:r>
      <w:r w:rsidR="005D0863" w:rsidRPr="006055AB">
        <w:rPr>
          <w:b/>
          <w:i/>
          <w:sz w:val="22"/>
          <w:szCs w:val="22"/>
        </w:rPr>
        <w:t>2</w:t>
      </w:r>
      <w:r w:rsidRPr="006055AB">
        <w:rPr>
          <w:b/>
          <w:i/>
          <w:sz w:val="22"/>
          <w:szCs w:val="22"/>
        </w:rPr>
        <w:t xml:space="preserve">: </w:t>
      </w:r>
    </w:p>
    <w:p w14:paraId="391C4AEC" w14:textId="0B515AA0" w:rsidR="00044C54" w:rsidRDefault="006B559F" w:rsidP="00946724">
      <w:pPr>
        <w:pStyle w:val="a5"/>
        <w:numPr>
          <w:ilvl w:val="0"/>
          <w:numId w:val="4"/>
        </w:numPr>
        <w:jc w:val="both"/>
        <w:rPr>
          <w:rFonts w:ascii="Times New Roman" w:hAnsi="Times New Roman"/>
          <w:b/>
          <w:i/>
        </w:rPr>
      </w:pPr>
      <w:r>
        <w:rPr>
          <w:rFonts w:ascii="Times New Roman" w:hAnsi="Times New Roman"/>
          <w:b/>
          <w:i/>
        </w:rPr>
        <w:t>L</w:t>
      </w:r>
      <w:r w:rsidR="00152CEC">
        <w:rPr>
          <w:rFonts w:ascii="Times New Roman" w:hAnsi="Times New Roman"/>
          <w:b/>
          <w:i/>
        </w:rPr>
        <w:t>ong-term</w:t>
      </w:r>
      <w:r w:rsidR="00BD09AA">
        <w:rPr>
          <w:rFonts w:ascii="Times New Roman" w:hAnsi="Times New Roman"/>
          <w:b/>
          <w:i/>
        </w:rPr>
        <w:t xml:space="preserve"> sensing based resource selection </w:t>
      </w:r>
      <w:r>
        <w:rPr>
          <w:rFonts w:ascii="Times New Roman" w:hAnsi="Times New Roman"/>
          <w:b/>
          <w:i/>
        </w:rPr>
        <w:t>as</w:t>
      </w:r>
      <w:r w:rsidR="00BD09AA">
        <w:rPr>
          <w:rFonts w:ascii="Times New Roman" w:hAnsi="Times New Roman"/>
          <w:b/>
          <w:i/>
        </w:rPr>
        <w:t xml:space="preserve"> LTE-V2X</w:t>
      </w:r>
      <w:r w:rsidR="004A35CD">
        <w:rPr>
          <w:rFonts w:ascii="Times New Roman" w:hAnsi="Times New Roman"/>
          <w:b/>
          <w:i/>
        </w:rPr>
        <w:t xml:space="preserve"> </w:t>
      </w:r>
      <w:r>
        <w:rPr>
          <w:rFonts w:ascii="Times New Roman" w:hAnsi="Times New Roman"/>
          <w:b/>
          <w:i/>
        </w:rPr>
        <w:t xml:space="preserve">should be supported for </w:t>
      </w:r>
      <w:r w:rsidR="00BD09AA">
        <w:rPr>
          <w:rFonts w:ascii="Times New Roman" w:hAnsi="Times New Roman"/>
          <w:b/>
          <w:i/>
        </w:rPr>
        <w:t xml:space="preserve">periodic traffic in NR V2X; </w:t>
      </w:r>
    </w:p>
    <w:p w14:paraId="6BDE8D0D" w14:textId="4D08A1FD" w:rsidR="0091148C" w:rsidRPr="004E17D6" w:rsidRDefault="006B559F" w:rsidP="004E17D6">
      <w:pPr>
        <w:pStyle w:val="a5"/>
        <w:numPr>
          <w:ilvl w:val="0"/>
          <w:numId w:val="4"/>
        </w:numPr>
        <w:jc w:val="both"/>
        <w:rPr>
          <w:rFonts w:ascii="Times New Roman" w:hAnsi="Times New Roman"/>
          <w:b/>
          <w:i/>
        </w:rPr>
      </w:pPr>
      <w:r>
        <w:rPr>
          <w:rFonts w:ascii="Times New Roman" w:hAnsi="Times New Roman"/>
          <w:b/>
          <w:i/>
        </w:rPr>
        <w:t>S</w:t>
      </w:r>
      <w:r w:rsidR="00152CEC">
        <w:rPr>
          <w:rFonts w:ascii="Times New Roman" w:hAnsi="Times New Roman"/>
          <w:b/>
          <w:i/>
        </w:rPr>
        <w:t xml:space="preserve">hort-term sensing based resource selection </w:t>
      </w:r>
      <w:r>
        <w:rPr>
          <w:rFonts w:ascii="Times New Roman" w:hAnsi="Times New Roman"/>
          <w:b/>
          <w:i/>
        </w:rPr>
        <w:t xml:space="preserve">based on both control channel decoding and sidelink measurement should be </w:t>
      </w:r>
      <w:r w:rsidR="009A3C8C">
        <w:rPr>
          <w:rFonts w:ascii="Times New Roman" w:hAnsi="Times New Roman"/>
          <w:b/>
          <w:i/>
        </w:rPr>
        <w:t>support</w:t>
      </w:r>
      <w:r>
        <w:rPr>
          <w:rFonts w:ascii="Times New Roman" w:hAnsi="Times New Roman"/>
          <w:b/>
          <w:i/>
        </w:rPr>
        <w:t>ed for</w:t>
      </w:r>
      <w:r w:rsidR="009A3C8C">
        <w:rPr>
          <w:rFonts w:ascii="Times New Roman" w:hAnsi="Times New Roman"/>
          <w:b/>
          <w:i/>
        </w:rPr>
        <w:t xml:space="preserve"> aperiodic traffic in NR V2X;</w:t>
      </w:r>
      <w:r w:rsidR="00775570">
        <w:rPr>
          <w:rFonts w:ascii="Times New Roman" w:hAnsi="Times New Roman"/>
          <w:b/>
          <w:i/>
        </w:rPr>
        <w:t xml:space="preserve"> </w:t>
      </w:r>
    </w:p>
    <w:p w14:paraId="4A1E78F4" w14:textId="7169C85B" w:rsidR="0098537E" w:rsidRPr="00BA072C" w:rsidRDefault="0098537E" w:rsidP="0098537E">
      <w:pPr>
        <w:spacing w:before="240" w:after="120"/>
        <w:jc w:val="both"/>
        <w:rPr>
          <w:b/>
          <w:u w:val="single"/>
        </w:rPr>
      </w:pPr>
      <w:r w:rsidRPr="00E640D5">
        <w:rPr>
          <w:b/>
          <w:u w:val="single"/>
        </w:rPr>
        <w:t>Mode-2(</w:t>
      </w:r>
      <w:r>
        <w:rPr>
          <w:b/>
          <w:u w:val="single"/>
        </w:rPr>
        <w:t>c</w:t>
      </w:r>
      <w:r w:rsidRPr="00E640D5">
        <w:rPr>
          <w:b/>
          <w:u w:val="single"/>
        </w:rPr>
        <w:t>)</w:t>
      </w:r>
      <w:r>
        <w:rPr>
          <w:b/>
          <w:u w:val="single"/>
        </w:rPr>
        <w:t xml:space="preserve"> </w:t>
      </w:r>
    </w:p>
    <w:p w14:paraId="7F23B531" w14:textId="62BC5346" w:rsidR="0098537E" w:rsidRDefault="00576784" w:rsidP="00576784">
      <w:pPr>
        <w:jc w:val="both"/>
        <w:rPr>
          <w:sz w:val="22"/>
          <w:szCs w:val="22"/>
        </w:rPr>
      </w:pPr>
      <w:r>
        <w:rPr>
          <w:sz w:val="22"/>
          <w:szCs w:val="22"/>
        </w:rPr>
        <w:t xml:space="preserve">In </w:t>
      </w:r>
      <w:r w:rsidRPr="00576784">
        <w:rPr>
          <w:sz w:val="22"/>
          <w:szCs w:val="22"/>
        </w:rPr>
        <w:t>Mode-2 (c),</w:t>
      </w:r>
      <w:r>
        <w:rPr>
          <w:sz w:val="22"/>
          <w:szCs w:val="22"/>
        </w:rPr>
        <w:t xml:space="preserve"> a UE is configured with a pattern consisting of multiple resources semi-statically, </w:t>
      </w:r>
      <w:r w:rsidR="00536003">
        <w:rPr>
          <w:sz w:val="22"/>
          <w:szCs w:val="22"/>
        </w:rPr>
        <w:t>in this case, mode-2(c) can be considered as one implementation of Mode 1. If</w:t>
      </w:r>
      <w:r>
        <w:rPr>
          <w:sz w:val="22"/>
          <w:szCs w:val="22"/>
        </w:rPr>
        <w:t xml:space="preserve"> the UE is out of coverage, the pattern </w:t>
      </w:r>
      <w:r w:rsidR="00316564">
        <w:rPr>
          <w:sz w:val="22"/>
          <w:szCs w:val="22"/>
        </w:rPr>
        <w:t>can only be</w:t>
      </w:r>
      <w:r>
        <w:rPr>
          <w:sz w:val="22"/>
          <w:szCs w:val="22"/>
        </w:rPr>
        <w:t xml:space="preserve"> pre-configured</w:t>
      </w:r>
      <w:r w:rsidR="00316564">
        <w:rPr>
          <w:sz w:val="22"/>
          <w:szCs w:val="22"/>
        </w:rPr>
        <w:t xml:space="preserve"> or autonomously selected by the UE</w:t>
      </w:r>
      <w:r w:rsidR="00536003">
        <w:rPr>
          <w:sz w:val="22"/>
          <w:szCs w:val="22"/>
        </w:rPr>
        <w:t>,</w:t>
      </w:r>
      <w:r>
        <w:rPr>
          <w:sz w:val="22"/>
          <w:szCs w:val="22"/>
        </w:rPr>
        <w:t xml:space="preserve"> </w:t>
      </w:r>
      <w:r w:rsidR="00316564">
        <w:rPr>
          <w:sz w:val="22"/>
          <w:szCs w:val="22"/>
        </w:rPr>
        <w:t xml:space="preserve">in that sense, mode-2(c) looks </w:t>
      </w:r>
      <w:r w:rsidR="00D82225">
        <w:rPr>
          <w:sz w:val="22"/>
          <w:szCs w:val="22"/>
        </w:rPr>
        <w:t xml:space="preserve">more </w:t>
      </w:r>
      <w:r w:rsidR="00316564">
        <w:rPr>
          <w:sz w:val="22"/>
          <w:szCs w:val="22"/>
        </w:rPr>
        <w:t xml:space="preserve">like a resource pattern design rather than a resource selection mechanism. Anyhow, as </w:t>
      </w:r>
      <w:r w:rsidR="00536003">
        <w:rPr>
          <w:sz w:val="22"/>
          <w:szCs w:val="22"/>
        </w:rPr>
        <w:t xml:space="preserve">the size of configured pattern is fixed, this scheme is preferable to be used for </w:t>
      </w:r>
      <w:r w:rsidR="00D70EEE">
        <w:rPr>
          <w:sz w:val="22"/>
          <w:szCs w:val="22"/>
        </w:rPr>
        <w:t xml:space="preserve">resource allocation of </w:t>
      </w:r>
      <w:r w:rsidR="00536003">
        <w:rPr>
          <w:sz w:val="22"/>
          <w:szCs w:val="22"/>
        </w:rPr>
        <w:t>periodic traffic or control channel.</w:t>
      </w:r>
    </w:p>
    <w:p w14:paraId="4049231F" w14:textId="29BAA676" w:rsidR="00316564" w:rsidRPr="006055AB" w:rsidRDefault="00316564" w:rsidP="00316564">
      <w:pPr>
        <w:spacing w:before="240" w:after="60"/>
        <w:jc w:val="both"/>
        <w:rPr>
          <w:b/>
          <w:i/>
          <w:sz w:val="22"/>
          <w:szCs w:val="22"/>
        </w:rPr>
      </w:pPr>
      <w:r w:rsidRPr="006055AB">
        <w:rPr>
          <w:b/>
          <w:i/>
          <w:sz w:val="22"/>
          <w:szCs w:val="22"/>
        </w:rPr>
        <w:t xml:space="preserve">Proposal </w:t>
      </w:r>
      <w:r>
        <w:rPr>
          <w:b/>
          <w:i/>
          <w:sz w:val="22"/>
          <w:szCs w:val="22"/>
        </w:rPr>
        <w:t>3</w:t>
      </w:r>
      <w:r w:rsidRPr="006055AB">
        <w:rPr>
          <w:b/>
          <w:i/>
          <w:sz w:val="22"/>
          <w:szCs w:val="22"/>
        </w:rPr>
        <w:t xml:space="preserve">: </w:t>
      </w:r>
    </w:p>
    <w:p w14:paraId="2CA92F9E" w14:textId="2CD7F379" w:rsidR="00316564" w:rsidRPr="00316564" w:rsidRDefault="00316564" w:rsidP="00316564">
      <w:pPr>
        <w:pStyle w:val="a5"/>
        <w:numPr>
          <w:ilvl w:val="0"/>
          <w:numId w:val="4"/>
        </w:numPr>
        <w:jc w:val="both"/>
        <w:rPr>
          <w:rFonts w:ascii="Times New Roman" w:hAnsi="Times New Roman"/>
          <w:b/>
          <w:i/>
        </w:rPr>
      </w:pPr>
      <w:r w:rsidRPr="00316564">
        <w:rPr>
          <w:rFonts w:ascii="Times New Roman" w:hAnsi="Times New Roman"/>
          <w:b/>
          <w:i/>
        </w:rPr>
        <w:t>Mode-2(c)</w:t>
      </w:r>
      <w:r>
        <w:rPr>
          <w:rFonts w:ascii="Times New Roman" w:hAnsi="Times New Roman"/>
          <w:b/>
          <w:i/>
        </w:rPr>
        <w:t xml:space="preserve"> </w:t>
      </w:r>
      <w:r w:rsidR="00D70EEE">
        <w:rPr>
          <w:rFonts w:ascii="Times New Roman" w:hAnsi="Times New Roman"/>
          <w:b/>
          <w:i/>
        </w:rPr>
        <w:t>should be supported as</w:t>
      </w:r>
      <w:r>
        <w:rPr>
          <w:rFonts w:ascii="Times New Roman" w:hAnsi="Times New Roman"/>
          <w:b/>
          <w:i/>
        </w:rPr>
        <w:t xml:space="preserve"> one option of Mode 1 for resource allocation of periodic traffic or control channel. </w:t>
      </w:r>
    </w:p>
    <w:p w14:paraId="60177917" w14:textId="5C854137" w:rsidR="00602684" w:rsidRPr="00BA072C" w:rsidRDefault="00E640D5" w:rsidP="005D0863">
      <w:pPr>
        <w:spacing w:before="240" w:after="120"/>
        <w:jc w:val="both"/>
        <w:rPr>
          <w:b/>
          <w:u w:val="single"/>
        </w:rPr>
      </w:pPr>
      <w:r w:rsidRPr="00E640D5">
        <w:rPr>
          <w:b/>
          <w:u w:val="single"/>
        </w:rPr>
        <w:t>Mode-2(</w:t>
      </w:r>
      <w:r>
        <w:rPr>
          <w:b/>
          <w:u w:val="single"/>
        </w:rPr>
        <w:t>b</w:t>
      </w:r>
      <w:r w:rsidRPr="00E640D5">
        <w:rPr>
          <w:b/>
          <w:u w:val="single"/>
        </w:rPr>
        <w:t>)</w:t>
      </w:r>
      <w:r>
        <w:rPr>
          <w:b/>
          <w:u w:val="single"/>
        </w:rPr>
        <w:t xml:space="preserve"> and </w:t>
      </w:r>
      <w:r w:rsidRPr="00E640D5">
        <w:rPr>
          <w:b/>
          <w:u w:val="single"/>
        </w:rPr>
        <w:t>Mode-2(</w:t>
      </w:r>
      <w:r>
        <w:rPr>
          <w:b/>
          <w:u w:val="single"/>
        </w:rPr>
        <w:t>d</w:t>
      </w:r>
      <w:r w:rsidRPr="00E640D5">
        <w:rPr>
          <w:b/>
          <w:u w:val="single"/>
        </w:rPr>
        <w:t>)</w:t>
      </w:r>
      <w:r>
        <w:rPr>
          <w:b/>
          <w:u w:val="single"/>
        </w:rPr>
        <w:t xml:space="preserve"> </w:t>
      </w:r>
    </w:p>
    <w:p w14:paraId="1F426413" w14:textId="6CF0E642" w:rsidR="009A32B9" w:rsidRDefault="00DC5E1F" w:rsidP="00045E57">
      <w:pPr>
        <w:jc w:val="both"/>
        <w:rPr>
          <w:sz w:val="22"/>
          <w:szCs w:val="22"/>
        </w:rPr>
      </w:pPr>
      <w:r w:rsidRPr="00DC5E1F">
        <w:rPr>
          <w:sz w:val="22"/>
          <w:szCs w:val="22"/>
        </w:rPr>
        <w:t>Mode-2(b) and Mode-2(d)</w:t>
      </w:r>
      <w:r>
        <w:rPr>
          <w:sz w:val="22"/>
          <w:szCs w:val="22"/>
        </w:rPr>
        <w:t xml:space="preserve"> are all </w:t>
      </w:r>
      <w:r w:rsidR="00630192">
        <w:rPr>
          <w:sz w:val="22"/>
          <w:szCs w:val="22"/>
        </w:rPr>
        <w:t>rely</w:t>
      </w:r>
      <w:r w:rsidR="00154DBE">
        <w:rPr>
          <w:sz w:val="22"/>
          <w:szCs w:val="22"/>
        </w:rPr>
        <w:t xml:space="preserve"> </w:t>
      </w:r>
      <w:r>
        <w:rPr>
          <w:sz w:val="22"/>
          <w:szCs w:val="22"/>
        </w:rPr>
        <w:t xml:space="preserve">on </w:t>
      </w:r>
      <w:r w:rsidR="00A50F22">
        <w:rPr>
          <w:sz w:val="22"/>
          <w:szCs w:val="22"/>
        </w:rPr>
        <w:t xml:space="preserve">a center UE to coordinate </w:t>
      </w:r>
      <w:r w:rsidR="001F57B5">
        <w:rPr>
          <w:sz w:val="22"/>
          <w:szCs w:val="22"/>
        </w:rPr>
        <w:t xml:space="preserve">resource selection or schedule the </w:t>
      </w:r>
      <w:r w:rsidR="004C5BF8">
        <w:rPr>
          <w:sz w:val="22"/>
          <w:szCs w:val="22"/>
        </w:rPr>
        <w:t>transmissions</w:t>
      </w:r>
      <w:r>
        <w:rPr>
          <w:sz w:val="22"/>
          <w:szCs w:val="22"/>
        </w:rPr>
        <w:t xml:space="preserve">. </w:t>
      </w:r>
      <w:r w:rsidR="00154DBE">
        <w:rPr>
          <w:sz w:val="22"/>
          <w:szCs w:val="22"/>
        </w:rPr>
        <w:t xml:space="preserve">The difference between the two sub-modes is that, only some assistance information for resource selection is provided by the center UE in mode-2(b), and in Mode-2(d), the center UE may </w:t>
      </w:r>
      <w:r w:rsidR="00224F11">
        <w:rPr>
          <w:sz w:val="22"/>
          <w:szCs w:val="22"/>
        </w:rPr>
        <w:t xml:space="preserve">provide more information to </w:t>
      </w:r>
      <w:r w:rsidR="00154DBE">
        <w:rPr>
          <w:sz w:val="22"/>
          <w:szCs w:val="22"/>
        </w:rPr>
        <w:t>control the transmission manner, e.g. time/frequency location, MCS, RV,</w:t>
      </w:r>
      <w:r w:rsidR="009A32B9">
        <w:rPr>
          <w:sz w:val="22"/>
          <w:szCs w:val="22"/>
        </w:rPr>
        <w:t xml:space="preserve"> etc.</w:t>
      </w:r>
      <w:r w:rsidR="00154DBE">
        <w:rPr>
          <w:sz w:val="22"/>
          <w:szCs w:val="22"/>
        </w:rPr>
        <w:t xml:space="preserve"> of controlled UEs. </w:t>
      </w:r>
      <w:r w:rsidR="00224F11">
        <w:rPr>
          <w:sz w:val="22"/>
          <w:szCs w:val="22"/>
        </w:rPr>
        <w:t xml:space="preserve">From this point of view, Mode -2(b) can be regarded as </w:t>
      </w:r>
      <w:r w:rsidR="00F7517D">
        <w:rPr>
          <w:sz w:val="22"/>
          <w:szCs w:val="22"/>
        </w:rPr>
        <w:t xml:space="preserve">particular case </w:t>
      </w:r>
      <w:r w:rsidR="009A32B9">
        <w:rPr>
          <w:sz w:val="22"/>
          <w:szCs w:val="22"/>
        </w:rPr>
        <w:t>of</w:t>
      </w:r>
      <w:r w:rsidR="00F7517D">
        <w:rPr>
          <w:sz w:val="22"/>
          <w:szCs w:val="22"/>
        </w:rPr>
        <w:t xml:space="preserve"> Mode-2(d) of which scheduling information provided by the center UE is simplified</w:t>
      </w:r>
      <w:r w:rsidR="00224F11">
        <w:rPr>
          <w:sz w:val="22"/>
          <w:szCs w:val="22"/>
        </w:rPr>
        <w:t xml:space="preserve">. </w:t>
      </w:r>
    </w:p>
    <w:p w14:paraId="326937FF" w14:textId="77777777" w:rsidR="009A32B9" w:rsidRDefault="009A32B9" w:rsidP="00045E57">
      <w:pPr>
        <w:jc w:val="both"/>
        <w:rPr>
          <w:sz w:val="22"/>
          <w:szCs w:val="22"/>
        </w:rPr>
      </w:pPr>
    </w:p>
    <w:p w14:paraId="5CF8F13B" w14:textId="0B5E56E9" w:rsidR="00DC5E1F" w:rsidRDefault="009E06BC" w:rsidP="00045E57">
      <w:pPr>
        <w:jc w:val="both"/>
        <w:rPr>
          <w:sz w:val="22"/>
          <w:szCs w:val="22"/>
        </w:rPr>
      </w:pPr>
      <w:r>
        <w:rPr>
          <w:sz w:val="22"/>
          <w:szCs w:val="22"/>
        </w:rPr>
        <w:t xml:space="preserve">In </w:t>
      </w:r>
      <w:r w:rsidR="00A80A9F">
        <w:rPr>
          <w:sz w:val="22"/>
          <w:szCs w:val="22"/>
        </w:rPr>
        <w:t xml:space="preserve">platooning, the </w:t>
      </w:r>
      <w:r w:rsidR="00484A3E" w:rsidRPr="00DC5E1F">
        <w:rPr>
          <w:sz w:val="22"/>
          <w:szCs w:val="22"/>
        </w:rPr>
        <w:t xml:space="preserve">vehicles </w:t>
      </w:r>
      <w:r w:rsidR="00A80A9F">
        <w:rPr>
          <w:sz w:val="22"/>
          <w:szCs w:val="22"/>
        </w:rPr>
        <w:t xml:space="preserve">are moving </w:t>
      </w:r>
      <w:r w:rsidR="00484A3E" w:rsidRPr="00DC5E1F">
        <w:rPr>
          <w:sz w:val="22"/>
          <w:szCs w:val="22"/>
        </w:rPr>
        <w:t>with similar speed and</w:t>
      </w:r>
      <w:r w:rsidR="00CF5023" w:rsidRPr="00DC5E1F">
        <w:rPr>
          <w:sz w:val="22"/>
          <w:szCs w:val="22"/>
        </w:rPr>
        <w:t xml:space="preserve"> </w:t>
      </w:r>
      <w:r w:rsidR="00484A3E" w:rsidRPr="00DC5E1F">
        <w:rPr>
          <w:sz w:val="22"/>
          <w:szCs w:val="22"/>
        </w:rPr>
        <w:t>trajectory</w:t>
      </w:r>
      <w:r w:rsidR="00CF5023" w:rsidRPr="00DC5E1F">
        <w:rPr>
          <w:sz w:val="22"/>
          <w:szCs w:val="22"/>
        </w:rPr>
        <w:t xml:space="preserve"> </w:t>
      </w:r>
      <w:r w:rsidR="00CF5023" w:rsidRPr="00DC5E1F">
        <w:rPr>
          <w:sz w:val="22"/>
          <w:szCs w:val="22"/>
        </w:rPr>
        <w:fldChar w:fldCharType="begin"/>
      </w:r>
      <w:r w:rsidR="00CF5023" w:rsidRPr="00DC5E1F">
        <w:rPr>
          <w:sz w:val="22"/>
          <w:szCs w:val="22"/>
        </w:rPr>
        <w:instrText xml:space="preserve"> REF _Ref525214123 \r \h </w:instrText>
      </w:r>
      <w:r w:rsidR="00DC5E1F">
        <w:rPr>
          <w:sz w:val="22"/>
          <w:szCs w:val="22"/>
        </w:rPr>
        <w:instrText xml:space="preserve"> \* MERGEFORMAT </w:instrText>
      </w:r>
      <w:r w:rsidR="00CF5023" w:rsidRPr="00DC5E1F">
        <w:rPr>
          <w:sz w:val="22"/>
          <w:szCs w:val="22"/>
        </w:rPr>
      </w:r>
      <w:r w:rsidR="00CF5023" w:rsidRPr="00DC5E1F">
        <w:rPr>
          <w:sz w:val="22"/>
          <w:szCs w:val="22"/>
        </w:rPr>
        <w:fldChar w:fldCharType="separate"/>
      </w:r>
      <w:r w:rsidR="00CF5023" w:rsidRPr="00DC5E1F">
        <w:rPr>
          <w:sz w:val="22"/>
          <w:szCs w:val="22"/>
        </w:rPr>
        <w:t>[3]</w:t>
      </w:r>
      <w:r w:rsidR="00CF5023" w:rsidRPr="00DC5E1F">
        <w:rPr>
          <w:sz w:val="22"/>
          <w:szCs w:val="22"/>
        </w:rPr>
        <w:fldChar w:fldCharType="end"/>
      </w:r>
      <w:r w:rsidR="00484A3E" w:rsidRPr="00DC5E1F">
        <w:rPr>
          <w:sz w:val="22"/>
          <w:szCs w:val="22"/>
        </w:rPr>
        <w:t xml:space="preserve">, </w:t>
      </w:r>
      <w:r w:rsidR="00CF5023" w:rsidRPr="00DC5E1F">
        <w:rPr>
          <w:sz w:val="22"/>
          <w:szCs w:val="22"/>
        </w:rPr>
        <w:t xml:space="preserve">during a platooning is operational, </w:t>
      </w:r>
      <w:r w:rsidR="00A80A9F">
        <w:rPr>
          <w:sz w:val="22"/>
          <w:szCs w:val="22"/>
        </w:rPr>
        <w:t xml:space="preserve">the relative location of the group of vehicles are almost stable, the </w:t>
      </w:r>
      <w:r>
        <w:rPr>
          <w:sz w:val="22"/>
          <w:szCs w:val="22"/>
        </w:rPr>
        <w:t>lead vehicle of the platoon</w:t>
      </w:r>
      <w:r w:rsidR="00CF5023" w:rsidRPr="00DC5E1F">
        <w:rPr>
          <w:sz w:val="22"/>
          <w:szCs w:val="22"/>
        </w:rPr>
        <w:t xml:space="preserve"> can </w:t>
      </w:r>
      <w:r w:rsidR="00A80A9F">
        <w:rPr>
          <w:sz w:val="22"/>
          <w:szCs w:val="22"/>
        </w:rPr>
        <w:t>schedule</w:t>
      </w:r>
      <w:r w:rsidR="00CF5023" w:rsidRPr="00DC5E1F">
        <w:rPr>
          <w:sz w:val="22"/>
          <w:szCs w:val="22"/>
        </w:rPr>
        <w:t xml:space="preserve"> the tran</w:t>
      </w:r>
      <w:r w:rsidR="00A80A9F">
        <w:rPr>
          <w:sz w:val="22"/>
          <w:szCs w:val="22"/>
        </w:rPr>
        <w:t xml:space="preserve">smission and reception </w:t>
      </w:r>
      <w:r w:rsidR="00CF5023" w:rsidRPr="00DC5E1F">
        <w:rPr>
          <w:sz w:val="22"/>
          <w:szCs w:val="22"/>
        </w:rPr>
        <w:t xml:space="preserve">of the </w:t>
      </w:r>
      <w:r>
        <w:rPr>
          <w:sz w:val="22"/>
          <w:szCs w:val="22"/>
        </w:rPr>
        <w:t xml:space="preserve">platoon </w:t>
      </w:r>
      <w:r w:rsidR="00CF5023" w:rsidRPr="00DC5E1F">
        <w:rPr>
          <w:sz w:val="22"/>
          <w:szCs w:val="22"/>
        </w:rPr>
        <w:t xml:space="preserve">members. Especially for the intra platooning communication, </w:t>
      </w:r>
      <w:r w:rsidR="00DD3245" w:rsidRPr="00DC5E1F">
        <w:rPr>
          <w:sz w:val="22"/>
          <w:szCs w:val="22"/>
        </w:rPr>
        <w:t xml:space="preserve">since the information exchanged during intra group communication is exclusive to group members, </w:t>
      </w:r>
      <w:r w:rsidR="00CF5023" w:rsidRPr="00DC5E1F">
        <w:rPr>
          <w:sz w:val="22"/>
          <w:szCs w:val="22"/>
        </w:rPr>
        <w:t xml:space="preserve">a dedicated set of resources can be reserved for a platoon, </w:t>
      </w:r>
      <w:r w:rsidR="00DD3245" w:rsidRPr="00DC5E1F">
        <w:rPr>
          <w:sz w:val="22"/>
          <w:szCs w:val="22"/>
        </w:rPr>
        <w:t xml:space="preserve">and up to the </w:t>
      </w:r>
      <w:r>
        <w:rPr>
          <w:sz w:val="22"/>
          <w:szCs w:val="22"/>
        </w:rPr>
        <w:t>lead vehicle</w:t>
      </w:r>
      <w:r w:rsidR="00DD3245" w:rsidRPr="00DC5E1F">
        <w:rPr>
          <w:sz w:val="22"/>
          <w:szCs w:val="22"/>
        </w:rPr>
        <w:t xml:space="preserve"> to schedule </w:t>
      </w:r>
      <w:r>
        <w:rPr>
          <w:sz w:val="22"/>
          <w:szCs w:val="22"/>
        </w:rPr>
        <w:t>platoon</w:t>
      </w:r>
      <w:r w:rsidR="00DD3245" w:rsidRPr="00DC5E1F">
        <w:rPr>
          <w:sz w:val="22"/>
          <w:szCs w:val="22"/>
        </w:rPr>
        <w:t xml:space="preserve"> members within the resource set.</w:t>
      </w:r>
      <w:r w:rsidR="00643FFC">
        <w:rPr>
          <w:sz w:val="22"/>
          <w:szCs w:val="22"/>
        </w:rPr>
        <w:t xml:space="preserve"> </w:t>
      </w:r>
    </w:p>
    <w:p w14:paraId="35A901C3" w14:textId="717CAEFA" w:rsidR="009E06BC" w:rsidRDefault="009E06BC" w:rsidP="00045E57">
      <w:pPr>
        <w:jc w:val="both"/>
        <w:rPr>
          <w:sz w:val="22"/>
          <w:szCs w:val="22"/>
        </w:rPr>
      </w:pPr>
    </w:p>
    <w:p w14:paraId="57519BA3" w14:textId="56FA910F" w:rsidR="009E06BC" w:rsidRDefault="001868D3" w:rsidP="009E06BC">
      <w:pPr>
        <w:jc w:val="both"/>
        <w:rPr>
          <w:sz w:val="22"/>
          <w:szCs w:val="22"/>
        </w:rPr>
      </w:pPr>
      <w:r>
        <w:rPr>
          <w:rFonts w:hint="eastAsia"/>
          <w:sz w:val="22"/>
          <w:szCs w:val="22"/>
        </w:rPr>
        <w:t>However</w:t>
      </w:r>
      <w:r>
        <w:rPr>
          <w:sz w:val="22"/>
          <w:szCs w:val="22"/>
        </w:rPr>
        <w:t xml:space="preserve">, in </w:t>
      </w:r>
      <w:r w:rsidR="009E06BC" w:rsidRPr="00DC5E1F">
        <w:rPr>
          <w:sz w:val="22"/>
          <w:szCs w:val="22"/>
        </w:rPr>
        <w:t xml:space="preserve">normal V2X communication scenarios, </w:t>
      </w:r>
      <w:r w:rsidR="00834A88">
        <w:rPr>
          <w:sz w:val="22"/>
          <w:szCs w:val="22"/>
        </w:rPr>
        <w:t xml:space="preserve">the speed and trajectory of </w:t>
      </w:r>
      <w:r w:rsidR="009E06BC" w:rsidRPr="00DC5E1F">
        <w:rPr>
          <w:sz w:val="22"/>
          <w:szCs w:val="22"/>
        </w:rPr>
        <w:t xml:space="preserve">vehicles </w:t>
      </w:r>
      <w:r w:rsidR="00834A88">
        <w:rPr>
          <w:sz w:val="22"/>
          <w:szCs w:val="22"/>
        </w:rPr>
        <w:t>are independent,</w:t>
      </w:r>
      <w:r w:rsidR="009E06BC" w:rsidRPr="00DC5E1F">
        <w:rPr>
          <w:sz w:val="22"/>
          <w:szCs w:val="22"/>
        </w:rPr>
        <w:t xml:space="preserve"> and the topology of vehicles </w:t>
      </w:r>
      <w:r w:rsidR="00834A88">
        <w:rPr>
          <w:sz w:val="22"/>
          <w:szCs w:val="22"/>
        </w:rPr>
        <w:t xml:space="preserve">may </w:t>
      </w:r>
      <w:r w:rsidR="009E06BC" w:rsidRPr="00DC5E1F">
        <w:rPr>
          <w:sz w:val="22"/>
          <w:szCs w:val="22"/>
        </w:rPr>
        <w:t>not</w:t>
      </w:r>
      <w:r w:rsidR="00834A88">
        <w:rPr>
          <w:sz w:val="22"/>
          <w:szCs w:val="22"/>
        </w:rPr>
        <w:t xml:space="preserve"> be</w:t>
      </w:r>
      <w:r w:rsidR="009E06BC" w:rsidRPr="00DC5E1F">
        <w:rPr>
          <w:sz w:val="22"/>
          <w:szCs w:val="22"/>
        </w:rPr>
        <w:t xml:space="preserve"> stable</w:t>
      </w:r>
      <w:r w:rsidR="00834A88">
        <w:rPr>
          <w:sz w:val="22"/>
          <w:szCs w:val="22"/>
        </w:rPr>
        <w:t xml:space="preserve">, forming, maintenance, reforming of a scheduling group may </w:t>
      </w:r>
      <w:r w:rsidR="008F07EB">
        <w:rPr>
          <w:sz w:val="22"/>
          <w:szCs w:val="22"/>
        </w:rPr>
        <w:t xml:space="preserve">not </w:t>
      </w:r>
      <w:r w:rsidR="00834A88">
        <w:rPr>
          <w:sz w:val="22"/>
          <w:szCs w:val="22"/>
        </w:rPr>
        <w:t xml:space="preserve">be feasible anytime/anywhere. </w:t>
      </w:r>
    </w:p>
    <w:p w14:paraId="060B94F9" w14:textId="0344C770" w:rsidR="00A22626" w:rsidRPr="00DC5E1F" w:rsidRDefault="00A22626" w:rsidP="00A22626">
      <w:pPr>
        <w:spacing w:before="240" w:after="60"/>
        <w:jc w:val="both"/>
        <w:rPr>
          <w:b/>
          <w:i/>
          <w:sz w:val="22"/>
          <w:szCs w:val="22"/>
        </w:rPr>
      </w:pPr>
      <w:r w:rsidRPr="00DC5E1F">
        <w:rPr>
          <w:b/>
          <w:i/>
          <w:sz w:val="22"/>
          <w:szCs w:val="22"/>
        </w:rPr>
        <w:t xml:space="preserve">Proposal </w:t>
      </w:r>
      <w:r w:rsidR="00522AB2">
        <w:rPr>
          <w:b/>
          <w:i/>
          <w:sz w:val="22"/>
          <w:szCs w:val="22"/>
        </w:rPr>
        <w:t>4</w:t>
      </w:r>
      <w:r w:rsidRPr="00DC5E1F">
        <w:rPr>
          <w:b/>
          <w:i/>
          <w:sz w:val="22"/>
          <w:szCs w:val="22"/>
        </w:rPr>
        <w:t xml:space="preserve">: </w:t>
      </w:r>
    </w:p>
    <w:p w14:paraId="0E112878" w14:textId="776908D9" w:rsidR="0020163B" w:rsidRPr="00DC5E1F" w:rsidRDefault="00B47279" w:rsidP="00171000">
      <w:pPr>
        <w:pStyle w:val="a5"/>
        <w:numPr>
          <w:ilvl w:val="0"/>
          <w:numId w:val="4"/>
        </w:numPr>
        <w:jc w:val="both"/>
        <w:rPr>
          <w:rFonts w:ascii="Times New Roman" w:hAnsi="Times New Roman"/>
          <w:b/>
          <w:i/>
        </w:rPr>
      </w:pPr>
      <w:r w:rsidRPr="00171000">
        <w:rPr>
          <w:rFonts w:ascii="Times New Roman" w:hAnsi="Times New Roman"/>
          <w:b/>
          <w:i/>
        </w:rPr>
        <w:t xml:space="preserve">Mode-2(d) </w:t>
      </w:r>
      <w:r w:rsidR="005F7A6C">
        <w:rPr>
          <w:rFonts w:ascii="Times New Roman" w:hAnsi="Times New Roman"/>
          <w:b/>
          <w:i/>
        </w:rPr>
        <w:t>and/or Mode-2(</w:t>
      </w:r>
      <w:r w:rsidR="005F7A6C">
        <w:rPr>
          <w:rFonts w:asciiTheme="minorEastAsia" w:eastAsiaTheme="minorEastAsia" w:hAnsiTheme="minorEastAsia" w:hint="eastAsia"/>
          <w:b/>
          <w:i/>
          <w:lang w:eastAsia="zh-CN"/>
        </w:rPr>
        <w:t>b</w:t>
      </w:r>
      <w:r w:rsidR="005F7A6C">
        <w:rPr>
          <w:rFonts w:ascii="Times New Roman" w:hAnsi="Times New Roman"/>
          <w:b/>
          <w:i/>
        </w:rPr>
        <w:t xml:space="preserve">) </w:t>
      </w:r>
      <w:r w:rsidR="00227F3E">
        <w:rPr>
          <w:rFonts w:ascii="Times New Roman" w:hAnsi="Times New Roman"/>
          <w:b/>
          <w:i/>
        </w:rPr>
        <w:t xml:space="preserve">can be supported </w:t>
      </w:r>
      <w:r w:rsidR="0080279B" w:rsidRPr="00DC5E1F">
        <w:rPr>
          <w:rFonts w:ascii="Times New Roman" w:hAnsi="Times New Roman"/>
          <w:b/>
          <w:i/>
        </w:rPr>
        <w:t>for platoo</w:t>
      </w:r>
      <w:r w:rsidR="00C43259" w:rsidRPr="00DC5E1F">
        <w:rPr>
          <w:rFonts w:ascii="Times New Roman" w:hAnsi="Times New Roman"/>
          <w:b/>
          <w:i/>
        </w:rPr>
        <w:t>n</w:t>
      </w:r>
      <w:r w:rsidR="0080279B" w:rsidRPr="00DC5E1F">
        <w:rPr>
          <w:rFonts w:ascii="Times New Roman" w:hAnsi="Times New Roman"/>
          <w:b/>
          <w:i/>
        </w:rPr>
        <w:t>ing</w:t>
      </w:r>
      <w:r w:rsidR="00227F3E">
        <w:rPr>
          <w:rFonts w:ascii="Times New Roman" w:hAnsi="Times New Roman"/>
          <w:b/>
          <w:i/>
        </w:rPr>
        <w:t>, FFS other scenarios</w:t>
      </w:r>
      <w:r w:rsidR="00A22626" w:rsidRPr="00DC5E1F">
        <w:rPr>
          <w:rFonts w:ascii="Times New Roman" w:hAnsi="Times New Roman"/>
          <w:b/>
          <w:i/>
        </w:rPr>
        <w:t>;</w:t>
      </w:r>
    </w:p>
    <w:p w14:paraId="7DFF4723" w14:textId="77777777" w:rsidR="00A22626" w:rsidRPr="006055AB" w:rsidRDefault="00A22626" w:rsidP="005D0863">
      <w:pPr>
        <w:jc w:val="both"/>
        <w:rPr>
          <w:sz w:val="22"/>
          <w:szCs w:val="22"/>
          <w:lang w:val="en-AU"/>
        </w:rPr>
      </w:pPr>
    </w:p>
    <w:p w14:paraId="5782664A" w14:textId="77777777" w:rsidR="00012620" w:rsidRPr="006055AB" w:rsidRDefault="00012620" w:rsidP="00012620">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Conclusion</w:t>
      </w:r>
    </w:p>
    <w:p w14:paraId="72D7FC9B" w14:textId="38CCF0A5" w:rsidR="006A79F4" w:rsidRPr="006055AB" w:rsidRDefault="000B55E0" w:rsidP="006A79F4">
      <w:pPr>
        <w:jc w:val="both"/>
        <w:rPr>
          <w:sz w:val="22"/>
          <w:szCs w:val="22"/>
        </w:rPr>
      </w:pPr>
      <w:r>
        <w:rPr>
          <w:sz w:val="22"/>
          <w:szCs w:val="22"/>
        </w:rPr>
        <w:t>In this contribution</w:t>
      </w:r>
      <w:r w:rsidR="0037617D" w:rsidRPr="006055AB">
        <w:rPr>
          <w:sz w:val="22"/>
          <w:szCs w:val="22"/>
        </w:rPr>
        <w:t xml:space="preserve">, we </w:t>
      </w:r>
      <w:r w:rsidR="004C3005" w:rsidRPr="006055AB">
        <w:rPr>
          <w:sz w:val="22"/>
          <w:szCs w:val="22"/>
        </w:rPr>
        <w:t>discuss</w:t>
      </w:r>
      <w:r w:rsidR="004C3005">
        <w:rPr>
          <w:sz w:val="22"/>
          <w:szCs w:val="22"/>
        </w:rPr>
        <w:t>ed</w:t>
      </w:r>
      <w:r w:rsidR="004C3005" w:rsidRPr="006055AB">
        <w:rPr>
          <w:sz w:val="22"/>
          <w:szCs w:val="22"/>
        </w:rPr>
        <w:t xml:space="preserve"> the issues that need to be considered for </w:t>
      </w:r>
      <w:r w:rsidR="004C3005">
        <w:rPr>
          <w:sz w:val="22"/>
          <w:szCs w:val="22"/>
        </w:rPr>
        <w:t xml:space="preserve">resource allocation </w:t>
      </w:r>
      <w:r w:rsidR="004C3005" w:rsidRPr="006055AB">
        <w:rPr>
          <w:sz w:val="22"/>
          <w:szCs w:val="22"/>
        </w:rPr>
        <w:t>in NR-V2X</w:t>
      </w:r>
      <w:r w:rsidR="0037617D">
        <w:rPr>
          <w:sz w:val="22"/>
          <w:szCs w:val="22"/>
        </w:rPr>
        <w:t xml:space="preserve">, </w:t>
      </w:r>
      <w:r w:rsidR="006A79F4" w:rsidRPr="006055AB">
        <w:rPr>
          <w:sz w:val="22"/>
          <w:szCs w:val="22"/>
        </w:rPr>
        <w:t>we have following proposals:</w:t>
      </w:r>
    </w:p>
    <w:p w14:paraId="173C13D1" w14:textId="77777777" w:rsidR="006A79F4" w:rsidRPr="006055AB" w:rsidRDefault="006A79F4" w:rsidP="006A79F4">
      <w:pPr>
        <w:jc w:val="both"/>
        <w:rPr>
          <w:sz w:val="22"/>
          <w:szCs w:val="22"/>
        </w:rPr>
      </w:pPr>
    </w:p>
    <w:p w14:paraId="2B05AB96" w14:textId="77777777" w:rsidR="00E26584" w:rsidRPr="006055AB" w:rsidRDefault="00E26584" w:rsidP="00E26584">
      <w:pPr>
        <w:spacing w:before="120" w:after="120"/>
        <w:jc w:val="both"/>
        <w:rPr>
          <w:b/>
          <w:i/>
          <w:sz w:val="22"/>
          <w:szCs w:val="22"/>
        </w:rPr>
      </w:pPr>
      <w:r w:rsidRPr="006055AB">
        <w:rPr>
          <w:b/>
          <w:i/>
          <w:sz w:val="22"/>
          <w:szCs w:val="22"/>
        </w:rPr>
        <w:t xml:space="preserve">Proposal 1: </w:t>
      </w:r>
    </w:p>
    <w:p w14:paraId="13946553" w14:textId="77777777" w:rsidR="00E26584" w:rsidRDefault="00E26584" w:rsidP="00E26584">
      <w:pPr>
        <w:pStyle w:val="a5"/>
        <w:numPr>
          <w:ilvl w:val="0"/>
          <w:numId w:val="3"/>
        </w:numPr>
        <w:jc w:val="both"/>
        <w:rPr>
          <w:rFonts w:ascii="Times New Roman" w:hAnsi="Times New Roman"/>
          <w:b/>
          <w:i/>
        </w:rPr>
      </w:pPr>
      <w:r>
        <w:rPr>
          <w:rFonts w:ascii="Times New Roman" w:hAnsi="Times New Roman"/>
          <w:b/>
          <w:i/>
        </w:rPr>
        <w:lastRenderedPageBreak/>
        <w:t xml:space="preserve">In mode 1, conveying SCI for sidelink unicast/groupcast on </w:t>
      </w:r>
      <w:r w:rsidRPr="00C977E6">
        <w:rPr>
          <w:rFonts w:ascii="Times New Roman" w:hAnsi="Times New Roman"/>
          <w:b/>
          <w:i/>
        </w:rPr>
        <w:t xml:space="preserve">DL and </w:t>
      </w:r>
      <w:r>
        <w:rPr>
          <w:rFonts w:ascii="Times New Roman" w:hAnsi="Times New Roman"/>
          <w:b/>
          <w:i/>
        </w:rPr>
        <w:t xml:space="preserve">conveying SFCI on </w:t>
      </w:r>
      <w:r w:rsidRPr="00C977E6">
        <w:rPr>
          <w:rFonts w:ascii="Times New Roman" w:hAnsi="Times New Roman"/>
          <w:b/>
          <w:i/>
        </w:rPr>
        <w:t xml:space="preserve">UL </w:t>
      </w:r>
      <w:r>
        <w:rPr>
          <w:rFonts w:ascii="Times New Roman" w:hAnsi="Times New Roman"/>
          <w:b/>
          <w:i/>
        </w:rPr>
        <w:t>should be supported;</w:t>
      </w:r>
    </w:p>
    <w:p w14:paraId="3EFFCDBC" w14:textId="77777777" w:rsidR="00E26584" w:rsidRPr="006055AB" w:rsidRDefault="00E26584" w:rsidP="00E26584">
      <w:pPr>
        <w:spacing w:before="240" w:after="60"/>
        <w:jc w:val="both"/>
        <w:rPr>
          <w:b/>
          <w:i/>
          <w:sz w:val="22"/>
          <w:szCs w:val="22"/>
        </w:rPr>
      </w:pPr>
      <w:r w:rsidRPr="006055AB">
        <w:rPr>
          <w:b/>
          <w:i/>
          <w:sz w:val="22"/>
          <w:szCs w:val="22"/>
        </w:rPr>
        <w:t xml:space="preserve">Proposal 2: </w:t>
      </w:r>
    </w:p>
    <w:p w14:paraId="7684820E" w14:textId="77777777" w:rsidR="00E26584" w:rsidRDefault="00E26584" w:rsidP="00E26584">
      <w:pPr>
        <w:pStyle w:val="a5"/>
        <w:numPr>
          <w:ilvl w:val="0"/>
          <w:numId w:val="4"/>
        </w:numPr>
        <w:jc w:val="both"/>
        <w:rPr>
          <w:rFonts w:ascii="Times New Roman" w:hAnsi="Times New Roman"/>
          <w:b/>
          <w:i/>
        </w:rPr>
      </w:pPr>
      <w:r>
        <w:rPr>
          <w:rFonts w:ascii="Times New Roman" w:hAnsi="Times New Roman"/>
          <w:b/>
          <w:i/>
        </w:rPr>
        <w:t xml:space="preserve">Long-term sensing based resource selection as LTE-V2X should be supported for periodic traffic in NR V2X; </w:t>
      </w:r>
    </w:p>
    <w:p w14:paraId="547E4E58" w14:textId="77777777" w:rsidR="00E26584" w:rsidRPr="004E17D6" w:rsidRDefault="00E26584" w:rsidP="00E26584">
      <w:pPr>
        <w:pStyle w:val="a5"/>
        <w:numPr>
          <w:ilvl w:val="0"/>
          <w:numId w:val="4"/>
        </w:numPr>
        <w:jc w:val="both"/>
        <w:rPr>
          <w:rFonts w:ascii="Times New Roman" w:hAnsi="Times New Roman"/>
          <w:b/>
          <w:i/>
        </w:rPr>
      </w:pPr>
      <w:r>
        <w:rPr>
          <w:rFonts w:ascii="Times New Roman" w:hAnsi="Times New Roman"/>
          <w:b/>
          <w:i/>
        </w:rPr>
        <w:t xml:space="preserve">Short-term sensing based resource selection based on both control channel decoding and sidelink measurement should be supported for aperiodic traffic in NR V2X; </w:t>
      </w:r>
    </w:p>
    <w:p w14:paraId="0C90582B" w14:textId="77777777" w:rsidR="00E26584" w:rsidRPr="006055AB" w:rsidRDefault="00E26584" w:rsidP="00E26584">
      <w:pPr>
        <w:spacing w:before="240" w:after="60"/>
        <w:jc w:val="both"/>
        <w:rPr>
          <w:b/>
          <w:i/>
          <w:sz w:val="22"/>
          <w:szCs w:val="22"/>
        </w:rPr>
      </w:pPr>
      <w:r w:rsidRPr="006055AB">
        <w:rPr>
          <w:b/>
          <w:i/>
          <w:sz w:val="22"/>
          <w:szCs w:val="22"/>
        </w:rPr>
        <w:t xml:space="preserve">Proposal </w:t>
      </w:r>
      <w:r>
        <w:rPr>
          <w:b/>
          <w:i/>
          <w:sz w:val="22"/>
          <w:szCs w:val="22"/>
        </w:rPr>
        <w:t>3</w:t>
      </w:r>
      <w:r w:rsidRPr="006055AB">
        <w:rPr>
          <w:b/>
          <w:i/>
          <w:sz w:val="22"/>
          <w:szCs w:val="22"/>
        </w:rPr>
        <w:t xml:space="preserve">: </w:t>
      </w:r>
    </w:p>
    <w:p w14:paraId="18932711" w14:textId="77777777" w:rsidR="00E26584" w:rsidRPr="00316564" w:rsidRDefault="00E26584" w:rsidP="00E26584">
      <w:pPr>
        <w:pStyle w:val="a5"/>
        <w:numPr>
          <w:ilvl w:val="0"/>
          <w:numId w:val="4"/>
        </w:numPr>
        <w:jc w:val="both"/>
        <w:rPr>
          <w:rFonts w:ascii="Times New Roman" w:hAnsi="Times New Roman"/>
          <w:b/>
          <w:i/>
        </w:rPr>
      </w:pPr>
      <w:r w:rsidRPr="00316564">
        <w:rPr>
          <w:rFonts w:ascii="Times New Roman" w:hAnsi="Times New Roman"/>
          <w:b/>
          <w:i/>
        </w:rPr>
        <w:t>Mode-2(c)</w:t>
      </w:r>
      <w:r>
        <w:rPr>
          <w:rFonts w:ascii="Times New Roman" w:hAnsi="Times New Roman"/>
          <w:b/>
          <w:i/>
        </w:rPr>
        <w:t xml:space="preserve"> should be supported as one option of Mode 1 for resource allocation of periodic traffic or control channel. </w:t>
      </w:r>
    </w:p>
    <w:p w14:paraId="604E688D" w14:textId="77777777" w:rsidR="00E26584" w:rsidRPr="00DC5E1F" w:rsidRDefault="00E26584" w:rsidP="00E26584">
      <w:pPr>
        <w:spacing w:before="240" w:after="60"/>
        <w:jc w:val="both"/>
        <w:rPr>
          <w:b/>
          <w:i/>
          <w:sz w:val="22"/>
          <w:szCs w:val="22"/>
        </w:rPr>
      </w:pPr>
      <w:r w:rsidRPr="00DC5E1F">
        <w:rPr>
          <w:b/>
          <w:i/>
          <w:sz w:val="22"/>
          <w:szCs w:val="22"/>
        </w:rPr>
        <w:t xml:space="preserve">Proposal </w:t>
      </w:r>
      <w:r>
        <w:rPr>
          <w:b/>
          <w:i/>
          <w:sz w:val="22"/>
          <w:szCs w:val="22"/>
        </w:rPr>
        <w:t>4</w:t>
      </w:r>
      <w:r w:rsidRPr="00DC5E1F">
        <w:rPr>
          <w:b/>
          <w:i/>
          <w:sz w:val="22"/>
          <w:szCs w:val="22"/>
        </w:rPr>
        <w:t xml:space="preserve">: </w:t>
      </w:r>
    </w:p>
    <w:p w14:paraId="3B0DDDF6" w14:textId="77777777" w:rsidR="00E26584" w:rsidRPr="00DC5E1F" w:rsidRDefault="00E26584" w:rsidP="00E26584">
      <w:pPr>
        <w:pStyle w:val="a5"/>
        <w:numPr>
          <w:ilvl w:val="0"/>
          <w:numId w:val="4"/>
        </w:numPr>
        <w:jc w:val="both"/>
        <w:rPr>
          <w:rFonts w:ascii="Times New Roman" w:hAnsi="Times New Roman"/>
          <w:b/>
          <w:i/>
        </w:rPr>
      </w:pPr>
      <w:r w:rsidRPr="00171000">
        <w:rPr>
          <w:rFonts w:ascii="Times New Roman" w:hAnsi="Times New Roman"/>
          <w:b/>
          <w:i/>
        </w:rPr>
        <w:t xml:space="preserve">Mode-2(d) </w:t>
      </w:r>
      <w:r>
        <w:rPr>
          <w:rFonts w:ascii="Times New Roman" w:hAnsi="Times New Roman"/>
          <w:b/>
          <w:i/>
        </w:rPr>
        <w:t>and/or Mode-2(</w:t>
      </w:r>
      <w:r>
        <w:rPr>
          <w:rFonts w:asciiTheme="minorEastAsia" w:eastAsiaTheme="minorEastAsia" w:hAnsiTheme="minorEastAsia" w:hint="eastAsia"/>
          <w:b/>
          <w:i/>
          <w:lang w:eastAsia="zh-CN"/>
        </w:rPr>
        <w:t>b</w:t>
      </w:r>
      <w:r>
        <w:rPr>
          <w:rFonts w:ascii="Times New Roman" w:hAnsi="Times New Roman"/>
          <w:b/>
          <w:i/>
        </w:rPr>
        <w:t xml:space="preserve">) can be supported </w:t>
      </w:r>
      <w:r w:rsidRPr="00DC5E1F">
        <w:rPr>
          <w:rFonts w:ascii="Times New Roman" w:hAnsi="Times New Roman"/>
          <w:b/>
          <w:i/>
        </w:rPr>
        <w:t>for platooning</w:t>
      </w:r>
      <w:r>
        <w:rPr>
          <w:rFonts w:ascii="Times New Roman" w:hAnsi="Times New Roman"/>
          <w:b/>
          <w:i/>
        </w:rPr>
        <w:t>, FFS other scenarios</w:t>
      </w:r>
      <w:r w:rsidRPr="00DC5E1F">
        <w:rPr>
          <w:rFonts w:ascii="Times New Roman" w:hAnsi="Times New Roman"/>
          <w:b/>
          <w:i/>
        </w:rPr>
        <w:t>;</w:t>
      </w:r>
    </w:p>
    <w:p w14:paraId="00456AB0" w14:textId="79A4956E" w:rsidR="00012620" w:rsidRPr="006055AB" w:rsidRDefault="00012620" w:rsidP="006A79F4">
      <w:pPr>
        <w:pStyle w:val="1"/>
        <w:spacing w:after="120"/>
        <w:jc w:val="both"/>
        <w:rPr>
          <w:rFonts w:ascii="Times New Roman" w:hAnsi="Times New Roman" w:cs="Times New Roman"/>
          <w:sz w:val="22"/>
          <w:szCs w:val="22"/>
          <w:lang w:val="en-AU" w:eastAsia="en-AU"/>
        </w:rPr>
      </w:pPr>
      <w:bookmarkStart w:id="2" w:name="_GoBack"/>
      <w:bookmarkEnd w:id="2"/>
      <w:r w:rsidRPr="006055AB">
        <w:rPr>
          <w:rFonts w:ascii="Times New Roman" w:hAnsi="Times New Roman" w:cs="Times New Roman"/>
          <w:sz w:val="22"/>
          <w:szCs w:val="22"/>
          <w:lang w:val="en-AU" w:eastAsia="en-AU"/>
        </w:rPr>
        <w:t>References</w:t>
      </w:r>
    </w:p>
    <w:p w14:paraId="096A970E" w14:textId="6B863521" w:rsidR="00142CCF" w:rsidRPr="006055AB" w:rsidRDefault="006F6050" w:rsidP="00946724">
      <w:pPr>
        <w:pStyle w:val="a5"/>
        <w:numPr>
          <w:ilvl w:val="0"/>
          <w:numId w:val="2"/>
        </w:numPr>
        <w:tabs>
          <w:tab w:val="left" w:pos="567"/>
        </w:tabs>
        <w:ind w:left="-284" w:firstLine="284"/>
        <w:jc w:val="both"/>
        <w:rPr>
          <w:rFonts w:ascii="Times New Roman" w:hAnsi="Times New Roman"/>
        </w:rPr>
      </w:pPr>
      <w:bookmarkStart w:id="3" w:name="_Ref521069630"/>
      <w:r w:rsidRPr="006055AB">
        <w:rPr>
          <w:rFonts w:ascii="Times New Roman" w:hAnsi="Times New Roman"/>
        </w:rPr>
        <w:t>RP-181429, New SID: Study on NR V2X</w:t>
      </w:r>
      <w:bookmarkEnd w:id="3"/>
      <w:r w:rsidR="00384B0A" w:rsidRPr="006055AB">
        <w:rPr>
          <w:rFonts w:ascii="Times New Roman" w:hAnsi="Times New Roman"/>
        </w:rPr>
        <w:t>;</w:t>
      </w:r>
    </w:p>
    <w:p w14:paraId="1113D4E0" w14:textId="075BB971" w:rsidR="00A60138" w:rsidRDefault="00384B0A" w:rsidP="00946724">
      <w:pPr>
        <w:pStyle w:val="a5"/>
        <w:numPr>
          <w:ilvl w:val="0"/>
          <w:numId w:val="2"/>
        </w:numPr>
        <w:tabs>
          <w:tab w:val="left" w:pos="567"/>
        </w:tabs>
        <w:ind w:left="-284" w:firstLine="284"/>
        <w:jc w:val="both"/>
        <w:rPr>
          <w:rFonts w:ascii="Times New Roman" w:hAnsi="Times New Roman"/>
        </w:rPr>
      </w:pPr>
      <w:bookmarkStart w:id="4" w:name="_Ref525032988"/>
      <w:r w:rsidRPr="006055AB">
        <w:rPr>
          <w:rFonts w:ascii="Times New Roman" w:hAnsi="Times New Roman"/>
        </w:rPr>
        <w:t>Chairman's Notes RAN1#94</w:t>
      </w:r>
      <w:r w:rsidR="00B06E17">
        <w:rPr>
          <w:rFonts w:ascii="Times New Roman" w:hAnsi="Times New Roman"/>
        </w:rPr>
        <w:t>bis</w:t>
      </w:r>
      <w:r w:rsidRPr="006055AB">
        <w:rPr>
          <w:rFonts w:ascii="Times New Roman" w:hAnsi="Times New Roman"/>
        </w:rPr>
        <w:t>;</w:t>
      </w:r>
      <w:bookmarkEnd w:id="4"/>
    </w:p>
    <w:p w14:paraId="64E5D906" w14:textId="3694A0F7" w:rsidR="000F41C6" w:rsidRDefault="000F41C6" w:rsidP="000F41C6">
      <w:pPr>
        <w:pStyle w:val="a5"/>
        <w:numPr>
          <w:ilvl w:val="0"/>
          <w:numId w:val="2"/>
        </w:numPr>
        <w:tabs>
          <w:tab w:val="left" w:pos="567"/>
        </w:tabs>
        <w:ind w:left="-284" w:firstLine="284"/>
        <w:jc w:val="both"/>
        <w:rPr>
          <w:rFonts w:ascii="Times New Roman" w:hAnsi="Times New Roman"/>
        </w:rPr>
      </w:pPr>
      <w:bookmarkStart w:id="5" w:name="_Ref528311022"/>
      <w:r w:rsidRPr="000F41C6">
        <w:rPr>
          <w:rFonts w:ascii="Times New Roman" w:hAnsi="Times New Roman"/>
        </w:rPr>
        <w:t>R1-181</w:t>
      </w:r>
      <w:r w:rsidR="00C54655">
        <w:rPr>
          <w:rFonts w:ascii="Times New Roman" w:hAnsi="Times New Roman"/>
        </w:rPr>
        <w:t>2649</w:t>
      </w:r>
      <w:r>
        <w:rPr>
          <w:rFonts w:asciiTheme="minorEastAsia" w:eastAsiaTheme="minorEastAsia" w:hAnsiTheme="minorEastAsia" w:hint="eastAsia"/>
          <w:lang w:eastAsia="zh-CN"/>
        </w:rPr>
        <w:t>,</w:t>
      </w:r>
      <w:r w:rsidRPr="000F41C6">
        <w:rPr>
          <w:rFonts w:ascii="Times New Roman" w:hAnsi="Times New Roman"/>
        </w:rPr>
        <w:t xml:space="preserve"> </w:t>
      </w:r>
      <w:r>
        <w:rPr>
          <w:rFonts w:ascii="Times New Roman" w:hAnsi="Times New Roman"/>
        </w:rPr>
        <w:t>“</w:t>
      </w:r>
      <w:r w:rsidRPr="000F41C6">
        <w:rPr>
          <w:rFonts w:ascii="Times New Roman" w:hAnsi="Times New Roman"/>
        </w:rPr>
        <w:t>Physical layer procedures for NR V2X</w:t>
      </w:r>
      <w:r>
        <w:rPr>
          <w:rFonts w:ascii="Times New Roman" w:hAnsi="Times New Roman"/>
        </w:rPr>
        <w:t>”, NEC;</w:t>
      </w:r>
      <w:bookmarkEnd w:id="5"/>
    </w:p>
    <w:p w14:paraId="0AD4BDFB" w14:textId="68B7E683" w:rsidR="00787DE6" w:rsidRPr="00787DE6" w:rsidRDefault="00787DE6" w:rsidP="00787DE6">
      <w:pPr>
        <w:pStyle w:val="a5"/>
        <w:numPr>
          <w:ilvl w:val="0"/>
          <w:numId w:val="2"/>
        </w:numPr>
        <w:tabs>
          <w:tab w:val="left" w:pos="567"/>
        </w:tabs>
        <w:ind w:left="567" w:hanging="567"/>
        <w:jc w:val="both"/>
        <w:rPr>
          <w:rFonts w:ascii="Times New Roman" w:hAnsi="Times New Roman"/>
        </w:rPr>
      </w:pPr>
      <w:bookmarkStart w:id="6" w:name="_Ref525214123"/>
      <w:r w:rsidRPr="00787DE6">
        <w:rPr>
          <w:rFonts w:ascii="Times New Roman" w:hAnsi="Times New Roman"/>
        </w:rPr>
        <w:t xml:space="preserve">3GPP TR 22.886 V16.0.0, </w:t>
      </w:r>
      <w:r>
        <w:rPr>
          <w:rFonts w:ascii="Times New Roman" w:hAnsi="Times New Roman"/>
        </w:rPr>
        <w:t>“</w:t>
      </w:r>
      <w:r w:rsidRPr="00787DE6">
        <w:rPr>
          <w:rFonts w:ascii="Times New Roman" w:hAnsi="Times New Roman"/>
        </w:rPr>
        <w:t>3rd Generation Partnership Project;</w:t>
      </w:r>
      <w:r>
        <w:rPr>
          <w:rFonts w:ascii="Times New Roman" w:hAnsi="Times New Roman"/>
        </w:rPr>
        <w:t xml:space="preserve"> </w:t>
      </w:r>
      <w:r w:rsidRPr="00787DE6">
        <w:rPr>
          <w:rFonts w:ascii="Times New Roman" w:hAnsi="Times New Roman"/>
        </w:rPr>
        <w:t>Technical Specification Group Services and System Aspects;</w:t>
      </w:r>
      <w:r>
        <w:rPr>
          <w:rFonts w:ascii="Times New Roman" w:hAnsi="Times New Roman"/>
        </w:rPr>
        <w:t xml:space="preserve"> </w:t>
      </w:r>
      <w:r w:rsidRPr="00787DE6">
        <w:rPr>
          <w:rFonts w:ascii="Times New Roman" w:hAnsi="Times New Roman"/>
        </w:rPr>
        <w:t>Study on enhancement of 3GPP Support for 5G V2X Services</w:t>
      </w:r>
      <w:r>
        <w:rPr>
          <w:rFonts w:ascii="Times New Roman" w:hAnsi="Times New Roman"/>
        </w:rPr>
        <w:t xml:space="preserve"> </w:t>
      </w:r>
      <w:r w:rsidRPr="00787DE6">
        <w:rPr>
          <w:rFonts w:ascii="Times New Roman" w:hAnsi="Times New Roman"/>
        </w:rPr>
        <w:t>(Release 16</w:t>
      </w:r>
      <w:r>
        <w:rPr>
          <w:rFonts w:ascii="Times New Roman" w:hAnsi="Times New Roman"/>
        </w:rPr>
        <w:t>)”</w:t>
      </w:r>
      <w:bookmarkEnd w:id="6"/>
    </w:p>
    <w:sectPr w:rsidR="00787DE6" w:rsidRPr="00787DE6"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32DCC" w14:textId="77777777" w:rsidR="00647E9B" w:rsidRDefault="00647E9B" w:rsidP="00537E71">
      <w:r>
        <w:separator/>
      </w:r>
    </w:p>
  </w:endnote>
  <w:endnote w:type="continuationSeparator" w:id="0">
    <w:p w14:paraId="779A8071" w14:textId="77777777" w:rsidR="00647E9B" w:rsidRDefault="00647E9B"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1338CFBD"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E26584">
          <w:rPr>
            <w:noProof/>
            <w:sz w:val="20"/>
            <w:szCs w:val="20"/>
          </w:rPr>
          <w:t>5</w:t>
        </w:r>
        <w:r w:rsidRPr="00537E71">
          <w:rPr>
            <w:noProof/>
            <w:sz w:val="20"/>
            <w:szCs w:val="20"/>
          </w:rPr>
          <w:fldChar w:fldCharType="end"/>
        </w:r>
        <w:r w:rsidRPr="00537E71">
          <w:rPr>
            <w:noProof/>
            <w:sz w:val="20"/>
            <w:szCs w:val="20"/>
          </w:rPr>
          <w:t>/</w:t>
        </w:r>
        <w:r w:rsidR="001753C2">
          <w:rPr>
            <w:noProof/>
            <w:sz w:val="20"/>
            <w:szCs w:val="20"/>
          </w:rPr>
          <w:t>5</w:t>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C40C5" w14:textId="77777777" w:rsidR="00647E9B" w:rsidRDefault="00647E9B" w:rsidP="00537E71">
      <w:r>
        <w:separator/>
      </w:r>
    </w:p>
  </w:footnote>
  <w:footnote w:type="continuationSeparator" w:id="0">
    <w:p w14:paraId="6DE41D00" w14:textId="77777777" w:rsidR="00647E9B" w:rsidRDefault="00647E9B"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5"/>
  </w:num>
  <w:num w:numId="5">
    <w:abstractNumId w:val="8"/>
  </w:num>
  <w:num w:numId="6">
    <w:abstractNumId w:val="13"/>
  </w:num>
  <w:num w:numId="7">
    <w:abstractNumId w:val="14"/>
  </w:num>
  <w:num w:numId="8">
    <w:abstractNumId w:val="3"/>
  </w:num>
  <w:num w:numId="9">
    <w:abstractNumId w:val="9"/>
  </w:num>
  <w:num w:numId="10">
    <w:abstractNumId w:val="12"/>
  </w:num>
  <w:num w:numId="11">
    <w:abstractNumId w:val="0"/>
  </w:num>
  <w:num w:numId="12">
    <w:abstractNumId w:val="10"/>
  </w:num>
  <w:num w:numId="13">
    <w:abstractNumId w:val="1"/>
  </w:num>
  <w:num w:numId="14">
    <w:abstractNumId w:val="6"/>
  </w:num>
  <w:num w:numId="1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5A8D"/>
    <w:rsid w:val="00006008"/>
    <w:rsid w:val="00007353"/>
    <w:rsid w:val="000100ED"/>
    <w:rsid w:val="00012286"/>
    <w:rsid w:val="00012620"/>
    <w:rsid w:val="00020745"/>
    <w:rsid w:val="00022D7B"/>
    <w:rsid w:val="000241B6"/>
    <w:rsid w:val="000252C7"/>
    <w:rsid w:val="000275CE"/>
    <w:rsid w:val="00030E45"/>
    <w:rsid w:val="0003530B"/>
    <w:rsid w:val="00040C03"/>
    <w:rsid w:val="000413E6"/>
    <w:rsid w:val="000413E7"/>
    <w:rsid w:val="000414E9"/>
    <w:rsid w:val="00043263"/>
    <w:rsid w:val="00044C54"/>
    <w:rsid w:val="00045E57"/>
    <w:rsid w:val="00047038"/>
    <w:rsid w:val="000470F0"/>
    <w:rsid w:val="000479BC"/>
    <w:rsid w:val="00047FEE"/>
    <w:rsid w:val="00056936"/>
    <w:rsid w:val="00056F51"/>
    <w:rsid w:val="000572A3"/>
    <w:rsid w:val="00063CBD"/>
    <w:rsid w:val="00066736"/>
    <w:rsid w:val="00071AC4"/>
    <w:rsid w:val="00073367"/>
    <w:rsid w:val="00073CAF"/>
    <w:rsid w:val="00074D94"/>
    <w:rsid w:val="00077429"/>
    <w:rsid w:val="00080F64"/>
    <w:rsid w:val="00084820"/>
    <w:rsid w:val="0008494E"/>
    <w:rsid w:val="00084A61"/>
    <w:rsid w:val="00084E1D"/>
    <w:rsid w:val="000859EC"/>
    <w:rsid w:val="00090261"/>
    <w:rsid w:val="00090B2B"/>
    <w:rsid w:val="00091D96"/>
    <w:rsid w:val="00092AA3"/>
    <w:rsid w:val="000965DC"/>
    <w:rsid w:val="00096B99"/>
    <w:rsid w:val="00096EC1"/>
    <w:rsid w:val="000973F6"/>
    <w:rsid w:val="000A1118"/>
    <w:rsid w:val="000A1B5B"/>
    <w:rsid w:val="000A233E"/>
    <w:rsid w:val="000A25E5"/>
    <w:rsid w:val="000A2842"/>
    <w:rsid w:val="000A3105"/>
    <w:rsid w:val="000A390F"/>
    <w:rsid w:val="000A3D74"/>
    <w:rsid w:val="000A4EFD"/>
    <w:rsid w:val="000A6CBB"/>
    <w:rsid w:val="000A7265"/>
    <w:rsid w:val="000B023C"/>
    <w:rsid w:val="000B23BE"/>
    <w:rsid w:val="000B29F8"/>
    <w:rsid w:val="000B4FC3"/>
    <w:rsid w:val="000B55E0"/>
    <w:rsid w:val="000B5621"/>
    <w:rsid w:val="000B5E42"/>
    <w:rsid w:val="000B7718"/>
    <w:rsid w:val="000C00EA"/>
    <w:rsid w:val="000C018A"/>
    <w:rsid w:val="000C1391"/>
    <w:rsid w:val="000C18F6"/>
    <w:rsid w:val="000C2129"/>
    <w:rsid w:val="000C23DD"/>
    <w:rsid w:val="000C248F"/>
    <w:rsid w:val="000C389D"/>
    <w:rsid w:val="000C437E"/>
    <w:rsid w:val="000C4385"/>
    <w:rsid w:val="000C5788"/>
    <w:rsid w:val="000C793D"/>
    <w:rsid w:val="000C7AE4"/>
    <w:rsid w:val="000D0756"/>
    <w:rsid w:val="000D079C"/>
    <w:rsid w:val="000D5C94"/>
    <w:rsid w:val="000E1AFC"/>
    <w:rsid w:val="000E2E4A"/>
    <w:rsid w:val="000E501F"/>
    <w:rsid w:val="000E5175"/>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3DC8"/>
    <w:rsid w:val="00106FED"/>
    <w:rsid w:val="00111437"/>
    <w:rsid w:val="001162F8"/>
    <w:rsid w:val="0012284E"/>
    <w:rsid w:val="0012581A"/>
    <w:rsid w:val="001270DF"/>
    <w:rsid w:val="00134258"/>
    <w:rsid w:val="00135377"/>
    <w:rsid w:val="00135EEF"/>
    <w:rsid w:val="00136892"/>
    <w:rsid w:val="00136991"/>
    <w:rsid w:val="00141046"/>
    <w:rsid w:val="00142CCF"/>
    <w:rsid w:val="00144758"/>
    <w:rsid w:val="001447E5"/>
    <w:rsid w:val="00146C64"/>
    <w:rsid w:val="00152CEC"/>
    <w:rsid w:val="001545A9"/>
    <w:rsid w:val="00154DBE"/>
    <w:rsid w:val="00156460"/>
    <w:rsid w:val="00157C3C"/>
    <w:rsid w:val="001621C7"/>
    <w:rsid w:val="00170E62"/>
    <w:rsid w:val="00171000"/>
    <w:rsid w:val="00171BD3"/>
    <w:rsid w:val="00171DBB"/>
    <w:rsid w:val="0017426E"/>
    <w:rsid w:val="001753C2"/>
    <w:rsid w:val="001758DE"/>
    <w:rsid w:val="0017727B"/>
    <w:rsid w:val="00180D2A"/>
    <w:rsid w:val="001816F6"/>
    <w:rsid w:val="00183A18"/>
    <w:rsid w:val="00185BF0"/>
    <w:rsid w:val="001868D3"/>
    <w:rsid w:val="00190889"/>
    <w:rsid w:val="00190B38"/>
    <w:rsid w:val="00193211"/>
    <w:rsid w:val="00194A0F"/>
    <w:rsid w:val="00195650"/>
    <w:rsid w:val="001A0C26"/>
    <w:rsid w:val="001A30C4"/>
    <w:rsid w:val="001A43D4"/>
    <w:rsid w:val="001A62A1"/>
    <w:rsid w:val="001B0CDB"/>
    <w:rsid w:val="001B2ED3"/>
    <w:rsid w:val="001B39EA"/>
    <w:rsid w:val="001B3BC6"/>
    <w:rsid w:val="001B4D72"/>
    <w:rsid w:val="001B55CD"/>
    <w:rsid w:val="001B61B4"/>
    <w:rsid w:val="001B7060"/>
    <w:rsid w:val="001B7061"/>
    <w:rsid w:val="001C086E"/>
    <w:rsid w:val="001C151A"/>
    <w:rsid w:val="001C2B5C"/>
    <w:rsid w:val="001C384D"/>
    <w:rsid w:val="001C5AFF"/>
    <w:rsid w:val="001D0009"/>
    <w:rsid w:val="001D0EA3"/>
    <w:rsid w:val="001D1175"/>
    <w:rsid w:val="001D260D"/>
    <w:rsid w:val="001D2783"/>
    <w:rsid w:val="001D7B9C"/>
    <w:rsid w:val="001E02F6"/>
    <w:rsid w:val="001E0797"/>
    <w:rsid w:val="001E28D5"/>
    <w:rsid w:val="001E3561"/>
    <w:rsid w:val="001E6823"/>
    <w:rsid w:val="001E6D90"/>
    <w:rsid w:val="001F1DFA"/>
    <w:rsid w:val="001F429A"/>
    <w:rsid w:val="001F57B5"/>
    <w:rsid w:val="001F6BEC"/>
    <w:rsid w:val="002007EE"/>
    <w:rsid w:val="0020163B"/>
    <w:rsid w:val="002017E8"/>
    <w:rsid w:val="002018D3"/>
    <w:rsid w:val="00201B2C"/>
    <w:rsid w:val="002025CD"/>
    <w:rsid w:val="00206412"/>
    <w:rsid w:val="0020661B"/>
    <w:rsid w:val="0020681C"/>
    <w:rsid w:val="002107E3"/>
    <w:rsid w:val="002118E8"/>
    <w:rsid w:val="00211EDD"/>
    <w:rsid w:val="00212166"/>
    <w:rsid w:val="00213011"/>
    <w:rsid w:val="002142FB"/>
    <w:rsid w:val="00214DED"/>
    <w:rsid w:val="002204FB"/>
    <w:rsid w:val="00220FCE"/>
    <w:rsid w:val="002214DD"/>
    <w:rsid w:val="00224142"/>
    <w:rsid w:val="00224F11"/>
    <w:rsid w:val="002276C5"/>
    <w:rsid w:val="0022771B"/>
    <w:rsid w:val="002277ED"/>
    <w:rsid w:val="00227F3E"/>
    <w:rsid w:val="00233200"/>
    <w:rsid w:val="0023600E"/>
    <w:rsid w:val="00236613"/>
    <w:rsid w:val="00236CB4"/>
    <w:rsid w:val="00236CCA"/>
    <w:rsid w:val="002377AB"/>
    <w:rsid w:val="00240180"/>
    <w:rsid w:val="00240EDF"/>
    <w:rsid w:val="00241134"/>
    <w:rsid w:val="0024263C"/>
    <w:rsid w:val="00245F41"/>
    <w:rsid w:val="002542E3"/>
    <w:rsid w:val="00255203"/>
    <w:rsid w:val="00255368"/>
    <w:rsid w:val="00256399"/>
    <w:rsid w:val="00256778"/>
    <w:rsid w:val="00262663"/>
    <w:rsid w:val="002643DA"/>
    <w:rsid w:val="0026456C"/>
    <w:rsid w:val="00265989"/>
    <w:rsid w:val="002678E3"/>
    <w:rsid w:val="002700A4"/>
    <w:rsid w:val="00270736"/>
    <w:rsid w:val="0027212B"/>
    <w:rsid w:val="002724FB"/>
    <w:rsid w:val="002752D6"/>
    <w:rsid w:val="002755FE"/>
    <w:rsid w:val="002810AD"/>
    <w:rsid w:val="00284C54"/>
    <w:rsid w:val="00286584"/>
    <w:rsid w:val="00287322"/>
    <w:rsid w:val="00293DB4"/>
    <w:rsid w:val="00295972"/>
    <w:rsid w:val="00295D9A"/>
    <w:rsid w:val="002978F6"/>
    <w:rsid w:val="002A0659"/>
    <w:rsid w:val="002A27EE"/>
    <w:rsid w:val="002A42C1"/>
    <w:rsid w:val="002A6A6E"/>
    <w:rsid w:val="002A701F"/>
    <w:rsid w:val="002B01E6"/>
    <w:rsid w:val="002B025C"/>
    <w:rsid w:val="002B2ABC"/>
    <w:rsid w:val="002B2C43"/>
    <w:rsid w:val="002B4AE4"/>
    <w:rsid w:val="002C2981"/>
    <w:rsid w:val="002C3771"/>
    <w:rsid w:val="002C5BEE"/>
    <w:rsid w:val="002C6D89"/>
    <w:rsid w:val="002C76AC"/>
    <w:rsid w:val="002D315A"/>
    <w:rsid w:val="002D4492"/>
    <w:rsid w:val="002D6D39"/>
    <w:rsid w:val="002E3140"/>
    <w:rsid w:val="002E4B09"/>
    <w:rsid w:val="002E7279"/>
    <w:rsid w:val="002F1AD9"/>
    <w:rsid w:val="002F419F"/>
    <w:rsid w:val="002F4683"/>
    <w:rsid w:val="002F52E8"/>
    <w:rsid w:val="002F5A67"/>
    <w:rsid w:val="002F64DB"/>
    <w:rsid w:val="002F7C28"/>
    <w:rsid w:val="00300111"/>
    <w:rsid w:val="0030327A"/>
    <w:rsid w:val="00303B06"/>
    <w:rsid w:val="00310331"/>
    <w:rsid w:val="0031251D"/>
    <w:rsid w:val="00312581"/>
    <w:rsid w:val="0031414C"/>
    <w:rsid w:val="00316564"/>
    <w:rsid w:val="00316A59"/>
    <w:rsid w:val="00320166"/>
    <w:rsid w:val="003227B1"/>
    <w:rsid w:val="003227CE"/>
    <w:rsid w:val="00324928"/>
    <w:rsid w:val="003250D8"/>
    <w:rsid w:val="00326754"/>
    <w:rsid w:val="00327AA1"/>
    <w:rsid w:val="00327E99"/>
    <w:rsid w:val="003314F8"/>
    <w:rsid w:val="00333026"/>
    <w:rsid w:val="00333563"/>
    <w:rsid w:val="003336E5"/>
    <w:rsid w:val="00333C23"/>
    <w:rsid w:val="00334BBF"/>
    <w:rsid w:val="00334CCC"/>
    <w:rsid w:val="003351F4"/>
    <w:rsid w:val="00335778"/>
    <w:rsid w:val="003368B5"/>
    <w:rsid w:val="00336D54"/>
    <w:rsid w:val="003405A4"/>
    <w:rsid w:val="00343CBB"/>
    <w:rsid w:val="0034561B"/>
    <w:rsid w:val="0034703E"/>
    <w:rsid w:val="003475F9"/>
    <w:rsid w:val="00347D08"/>
    <w:rsid w:val="003527C8"/>
    <w:rsid w:val="0035427F"/>
    <w:rsid w:val="0035566D"/>
    <w:rsid w:val="00356BEE"/>
    <w:rsid w:val="00361F55"/>
    <w:rsid w:val="00363412"/>
    <w:rsid w:val="00363670"/>
    <w:rsid w:val="00363D21"/>
    <w:rsid w:val="00363F36"/>
    <w:rsid w:val="00364DB3"/>
    <w:rsid w:val="0037079A"/>
    <w:rsid w:val="00371168"/>
    <w:rsid w:val="00373E78"/>
    <w:rsid w:val="00374AFD"/>
    <w:rsid w:val="003757C8"/>
    <w:rsid w:val="0037617D"/>
    <w:rsid w:val="00384B0A"/>
    <w:rsid w:val="00385E58"/>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FE0"/>
    <w:rsid w:val="003C202F"/>
    <w:rsid w:val="003C27BB"/>
    <w:rsid w:val="003C4A58"/>
    <w:rsid w:val="003C538C"/>
    <w:rsid w:val="003C66BF"/>
    <w:rsid w:val="003D010A"/>
    <w:rsid w:val="003D7CA4"/>
    <w:rsid w:val="003E0806"/>
    <w:rsid w:val="003E11BF"/>
    <w:rsid w:val="003F21AD"/>
    <w:rsid w:val="003F4055"/>
    <w:rsid w:val="003F603C"/>
    <w:rsid w:val="003F62B7"/>
    <w:rsid w:val="00403D55"/>
    <w:rsid w:val="004044BE"/>
    <w:rsid w:val="00405143"/>
    <w:rsid w:val="00405F29"/>
    <w:rsid w:val="004107C3"/>
    <w:rsid w:val="00411516"/>
    <w:rsid w:val="00411E81"/>
    <w:rsid w:val="00413BD2"/>
    <w:rsid w:val="00413C33"/>
    <w:rsid w:val="00414A38"/>
    <w:rsid w:val="00415C33"/>
    <w:rsid w:val="00417A8D"/>
    <w:rsid w:val="00420926"/>
    <w:rsid w:val="0042275D"/>
    <w:rsid w:val="00422EFF"/>
    <w:rsid w:val="004244A7"/>
    <w:rsid w:val="00426DDE"/>
    <w:rsid w:val="004333A5"/>
    <w:rsid w:val="004452EF"/>
    <w:rsid w:val="004465CF"/>
    <w:rsid w:val="0044732D"/>
    <w:rsid w:val="004513F2"/>
    <w:rsid w:val="00460F23"/>
    <w:rsid w:val="0046112B"/>
    <w:rsid w:val="00463BA2"/>
    <w:rsid w:val="00464307"/>
    <w:rsid w:val="0047170C"/>
    <w:rsid w:val="00471FA6"/>
    <w:rsid w:val="00473DF7"/>
    <w:rsid w:val="00474AB1"/>
    <w:rsid w:val="0048169B"/>
    <w:rsid w:val="004841C9"/>
    <w:rsid w:val="00484A3E"/>
    <w:rsid w:val="004865D0"/>
    <w:rsid w:val="00495CC7"/>
    <w:rsid w:val="004A096F"/>
    <w:rsid w:val="004A32D6"/>
    <w:rsid w:val="004A35CD"/>
    <w:rsid w:val="004A5493"/>
    <w:rsid w:val="004A6506"/>
    <w:rsid w:val="004A670A"/>
    <w:rsid w:val="004A6EE2"/>
    <w:rsid w:val="004B05E4"/>
    <w:rsid w:val="004B17E5"/>
    <w:rsid w:val="004B6A7A"/>
    <w:rsid w:val="004C0F81"/>
    <w:rsid w:val="004C185E"/>
    <w:rsid w:val="004C3005"/>
    <w:rsid w:val="004C5BF8"/>
    <w:rsid w:val="004D1F37"/>
    <w:rsid w:val="004D2AB8"/>
    <w:rsid w:val="004D4785"/>
    <w:rsid w:val="004D52E8"/>
    <w:rsid w:val="004D6B52"/>
    <w:rsid w:val="004E03D2"/>
    <w:rsid w:val="004E17D6"/>
    <w:rsid w:val="004E297D"/>
    <w:rsid w:val="004E3F18"/>
    <w:rsid w:val="004E5423"/>
    <w:rsid w:val="004E7831"/>
    <w:rsid w:val="004F2445"/>
    <w:rsid w:val="004F57F2"/>
    <w:rsid w:val="004F5DDA"/>
    <w:rsid w:val="004F715A"/>
    <w:rsid w:val="004F74AE"/>
    <w:rsid w:val="004F76C9"/>
    <w:rsid w:val="00500466"/>
    <w:rsid w:val="005014DF"/>
    <w:rsid w:val="00504BDA"/>
    <w:rsid w:val="0050791A"/>
    <w:rsid w:val="00511D2A"/>
    <w:rsid w:val="005137DD"/>
    <w:rsid w:val="00514411"/>
    <w:rsid w:val="00514E2C"/>
    <w:rsid w:val="00515512"/>
    <w:rsid w:val="00517078"/>
    <w:rsid w:val="00517524"/>
    <w:rsid w:val="00520BF8"/>
    <w:rsid w:val="00521281"/>
    <w:rsid w:val="005226F2"/>
    <w:rsid w:val="00522AB2"/>
    <w:rsid w:val="00523571"/>
    <w:rsid w:val="00524121"/>
    <w:rsid w:val="0052614F"/>
    <w:rsid w:val="00526D49"/>
    <w:rsid w:val="0053338F"/>
    <w:rsid w:val="00535CB8"/>
    <w:rsid w:val="00536003"/>
    <w:rsid w:val="005363FF"/>
    <w:rsid w:val="00536CEE"/>
    <w:rsid w:val="00537E71"/>
    <w:rsid w:val="005410A0"/>
    <w:rsid w:val="005418B2"/>
    <w:rsid w:val="00543388"/>
    <w:rsid w:val="00544477"/>
    <w:rsid w:val="0054697F"/>
    <w:rsid w:val="00560BAE"/>
    <w:rsid w:val="00562AC4"/>
    <w:rsid w:val="005678B7"/>
    <w:rsid w:val="00574529"/>
    <w:rsid w:val="00576784"/>
    <w:rsid w:val="005777DA"/>
    <w:rsid w:val="00587632"/>
    <w:rsid w:val="005903BF"/>
    <w:rsid w:val="005953E6"/>
    <w:rsid w:val="005A222E"/>
    <w:rsid w:val="005A3645"/>
    <w:rsid w:val="005A52CD"/>
    <w:rsid w:val="005B0DEC"/>
    <w:rsid w:val="005B0ED3"/>
    <w:rsid w:val="005B41D7"/>
    <w:rsid w:val="005B7021"/>
    <w:rsid w:val="005C1021"/>
    <w:rsid w:val="005C62C8"/>
    <w:rsid w:val="005D0863"/>
    <w:rsid w:val="005D31EE"/>
    <w:rsid w:val="005D4B8B"/>
    <w:rsid w:val="005D5C0A"/>
    <w:rsid w:val="005D5D47"/>
    <w:rsid w:val="005D6D5A"/>
    <w:rsid w:val="005D7ED0"/>
    <w:rsid w:val="005E18FB"/>
    <w:rsid w:val="005E2A0C"/>
    <w:rsid w:val="005E3650"/>
    <w:rsid w:val="005E4E07"/>
    <w:rsid w:val="005E54AE"/>
    <w:rsid w:val="005E5943"/>
    <w:rsid w:val="005E603F"/>
    <w:rsid w:val="005E6C3B"/>
    <w:rsid w:val="005E7D84"/>
    <w:rsid w:val="005F0590"/>
    <w:rsid w:val="005F1D3A"/>
    <w:rsid w:val="005F4DF4"/>
    <w:rsid w:val="005F4F83"/>
    <w:rsid w:val="005F5693"/>
    <w:rsid w:val="005F56F2"/>
    <w:rsid w:val="005F733A"/>
    <w:rsid w:val="005F7A6C"/>
    <w:rsid w:val="00600F00"/>
    <w:rsid w:val="006013E3"/>
    <w:rsid w:val="0060267D"/>
    <w:rsid w:val="00602684"/>
    <w:rsid w:val="00603514"/>
    <w:rsid w:val="006055AB"/>
    <w:rsid w:val="006065FC"/>
    <w:rsid w:val="00610876"/>
    <w:rsid w:val="00611884"/>
    <w:rsid w:val="00611AEE"/>
    <w:rsid w:val="00612CE5"/>
    <w:rsid w:val="0061472F"/>
    <w:rsid w:val="00614770"/>
    <w:rsid w:val="00614845"/>
    <w:rsid w:val="006170F2"/>
    <w:rsid w:val="00617132"/>
    <w:rsid w:val="00617787"/>
    <w:rsid w:val="00624497"/>
    <w:rsid w:val="00626859"/>
    <w:rsid w:val="00630192"/>
    <w:rsid w:val="006320A2"/>
    <w:rsid w:val="00632F19"/>
    <w:rsid w:val="00640634"/>
    <w:rsid w:val="00642D7D"/>
    <w:rsid w:val="00643FFC"/>
    <w:rsid w:val="00645AE8"/>
    <w:rsid w:val="00646843"/>
    <w:rsid w:val="00647C97"/>
    <w:rsid w:val="00647E9B"/>
    <w:rsid w:val="00651A02"/>
    <w:rsid w:val="0065248A"/>
    <w:rsid w:val="00653FF7"/>
    <w:rsid w:val="006634CC"/>
    <w:rsid w:val="00666EBA"/>
    <w:rsid w:val="00667A38"/>
    <w:rsid w:val="0067002C"/>
    <w:rsid w:val="006729C7"/>
    <w:rsid w:val="0067477F"/>
    <w:rsid w:val="0067725C"/>
    <w:rsid w:val="00681A4C"/>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3148"/>
    <w:rsid w:val="006A5630"/>
    <w:rsid w:val="006A58ED"/>
    <w:rsid w:val="006A6221"/>
    <w:rsid w:val="006A6C81"/>
    <w:rsid w:val="006A713E"/>
    <w:rsid w:val="006A79F4"/>
    <w:rsid w:val="006B2235"/>
    <w:rsid w:val="006B559F"/>
    <w:rsid w:val="006B5ECA"/>
    <w:rsid w:val="006B6F7B"/>
    <w:rsid w:val="006B7F53"/>
    <w:rsid w:val="006C1108"/>
    <w:rsid w:val="006C3F1F"/>
    <w:rsid w:val="006D19C9"/>
    <w:rsid w:val="006D22F7"/>
    <w:rsid w:val="006D2B42"/>
    <w:rsid w:val="006D3166"/>
    <w:rsid w:val="006D56AC"/>
    <w:rsid w:val="006D57BA"/>
    <w:rsid w:val="006E2C6F"/>
    <w:rsid w:val="006E45AE"/>
    <w:rsid w:val="006E55D6"/>
    <w:rsid w:val="006E61E0"/>
    <w:rsid w:val="006E653E"/>
    <w:rsid w:val="006F6050"/>
    <w:rsid w:val="006F6E8D"/>
    <w:rsid w:val="006F7FAB"/>
    <w:rsid w:val="00701384"/>
    <w:rsid w:val="0070532E"/>
    <w:rsid w:val="007057A9"/>
    <w:rsid w:val="00705A3A"/>
    <w:rsid w:val="0071122E"/>
    <w:rsid w:val="00711C09"/>
    <w:rsid w:val="0071277C"/>
    <w:rsid w:val="00715D7A"/>
    <w:rsid w:val="007237E2"/>
    <w:rsid w:val="0072662E"/>
    <w:rsid w:val="007278B7"/>
    <w:rsid w:val="00732521"/>
    <w:rsid w:val="007363F8"/>
    <w:rsid w:val="0073683A"/>
    <w:rsid w:val="007368B2"/>
    <w:rsid w:val="00736B4E"/>
    <w:rsid w:val="007371F1"/>
    <w:rsid w:val="007375B0"/>
    <w:rsid w:val="00741B92"/>
    <w:rsid w:val="00741BB9"/>
    <w:rsid w:val="00746D20"/>
    <w:rsid w:val="00746D93"/>
    <w:rsid w:val="00747EB6"/>
    <w:rsid w:val="00751AB9"/>
    <w:rsid w:val="00752163"/>
    <w:rsid w:val="00756928"/>
    <w:rsid w:val="00763E34"/>
    <w:rsid w:val="007702C9"/>
    <w:rsid w:val="0077483C"/>
    <w:rsid w:val="00775570"/>
    <w:rsid w:val="007760C5"/>
    <w:rsid w:val="00784533"/>
    <w:rsid w:val="00784CD3"/>
    <w:rsid w:val="00786446"/>
    <w:rsid w:val="00786D4D"/>
    <w:rsid w:val="00787DE6"/>
    <w:rsid w:val="0079059D"/>
    <w:rsid w:val="0079114C"/>
    <w:rsid w:val="00791A14"/>
    <w:rsid w:val="00791A70"/>
    <w:rsid w:val="00791AC2"/>
    <w:rsid w:val="007923B7"/>
    <w:rsid w:val="00796400"/>
    <w:rsid w:val="00796B45"/>
    <w:rsid w:val="00796EBC"/>
    <w:rsid w:val="00797BFA"/>
    <w:rsid w:val="007A028B"/>
    <w:rsid w:val="007A1CF5"/>
    <w:rsid w:val="007A3D5A"/>
    <w:rsid w:val="007A3DAA"/>
    <w:rsid w:val="007A4968"/>
    <w:rsid w:val="007A5DBA"/>
    <w:rsid w:val="007B08EF"/>
    <w:rsid w:val="007B1EEE"/>
    <w:rsid w:val="007B3CBD"/>
    <w:rsid w:val="007B40CC"/>
    <w:rsid w:val="007B703A"/>
    <w:rsid w:val="007C042F"/>
    <w:rsid w:val="007C33A9"/>
    <w:rsid w:val="007C40C7"/>
    <w:rsid w:val="007C72D9"/>
    <w:rsid w:val="007D0669"/>
    <w:rsid w:val="007D2ABB"/>
    <w:rsid w:val="007D539F"/>
    <w:rsid w:val="007E0202"/>
    <w:rsid w:val="007E03EA"/>
    <w:rsid w:val="007E0B13"/>
    <w:rsid w:val="007E13D1"/>
    <w:rsid w:val="007E26BC"/>
    <w:rsid w:val="007E3CD2"/>
    <w:rsid w:val="007E5D1A"/>
    <w:rsid w:val="007E6F22"/>
    <w:rsid w:val="007F0BAA"/>
    <w:rsid w:val="007F2FD5"/>
    <w:rsid w:val="007F4A0A"/>
    <w:rsid w:val="007F5949"/>
    <w:rsid w:val="007F7AD4"/>
    <w:rsid w:val="00800181"/>
    <w:rsid w:val="00801301"/>
    <w:rsid w:val="0080279B"/>
    <w:rsid w:val="008029A3"/>
    <w:rsid w:val="00803AAE"/>
    <w:rsid w:val="008118F4"/>
    <w:rsid w:val="0081249C"/>
    <w:rsid w:val="00814695"/>
    <w:rsid w:val="0081481F"/>
    <w:rsid w:val="00825F64"/>
    <w:rsid w:val="008274CB"/>
    <w:rsid w:val="0083442C"/>
    <w:rsid w:val="00834A88"/>
    <w:rsid w:val="008368C8"/>
    <w:rsid w:val="00840878"/>
    <w:rsid w:val="00841F6A"/>
    <w:rsid w:val="0084257B"/>
    <w:rsid w:val="0084290B"/>
    <w:rsid w:val="00845009"/>
    <w:rsid w:val="00845991"/>
    <w:rsid w:val="00850C95"/>
    <w:rsid w:val="00850CA6"/>
    <w:rsid w:val="0085629B"/>
    <w:rsid w:val="00857213"/>
    <w:rsid w:val="0085747A"/>
    <w:rsid w:val="00860D49"/>
    <w:rsid w:val="0086213D"/>
    <w:rsid w:val="008626ED"/>
    <w:rsid w:val="00864F99"/>
    <w:rsid w:val="008651A6"/>
    <w:rsid w:val="008701EF"/>
    <w:rsid w:val="008707B6"/>
    <w:rsid w:val="00871657"/>
    <w:rsid w:val="008722B8"/>
    <w:rsid w:val="008744C0"/>
    <w:rsid w:val="0087476A"/>
    <w:rsid w:val="00876EDC"/>
    <w:rsid w:val="008773C7"/>
    <w:rsid w:val="008865A4"/>
    <w:rsid w:val="00886FEC"/>
    <w:rsid w:val="00891305"/>
    <w:rsid w:val="00894991"/>
    <w:rsid w:val="00894DE0"/>
    <w:rsid w:val="00895E9A"/>
    <w:rsid w:val="008A0DC8"/>
    <w:rsid w:val="008A1DFA"/>
    <w:rsid w:val="008A425D"/>
    <w:rsid w:val="008A4691"/>
    <w:rsid w:val="008B5D42"/>
    <w:rsid w:val="008B7C07"/>
    <w:rsid w:val="008C038D"/>
    <w:rsid w:val="008C0E1E"/>
    <w:rsid w:val="008C1D50"/>
    <w:rsid w:val="008C1FD4"/>
    <w:rsid w:val="008C288F"/>
    <w:rsid w:val="008C5288"/>
    <w:rsid w:val="008C7026"/>
    <w:rsid w:val="008D0D22"/>
    <w:rsid w:val="008D2325"/>
    <w:rsid w:val="008D4D3D"/>
    <w:rsid w:val="008D4F22"/>
    <w:rsid w:val="008D6519"/>
    <w:rsid w:val="008E0E66"/>
    <w:rsid w:val="008E47CB"/>
    <w:rsid w:val="008E589C"/>
    <w:rsid w:val="008F07EB"/>
    <w:rsid w:val="008F1875"/>
    <w:rsid w:val="008F385D"/>
    <w:rsid w:val="008F6115"/>
    <w:rsid w:val="008F6229"/>
    <w:rsid w:val="008F67AD"/>
    <w:rsid w:val="008F6C07"/>
    <w:rsid w:val="00901198"/>
    <w:rsid w:val="0090285D"/>
    <w:rsid w:val="00904A68"/>
    <w:rsid w:val="00905DF7"/>
    <w:rsid w:val="0090730C"/>
    <w:rsid w:val="00907F18"/>
    <w:rsid w:val="0091148C"/>
    <w:rsid w:val="00916869"/>
    <w:rsid w:val="009174FA"/>
    <w:rsid w:val="009226CC"/>
    <w:rsid w:val="00925069"/>
    <w:rsid w:val="00927F8D"/>
    <w:rsid w:val="00934ABF"/>
    <w:rsid w:val="00934F73"/>
    <w:rsid w:val="0093647D"/>
    <w:rsid w:val="00937414"/>
    <w:rsid w:val="0093799E"/>
    <w:rsid w:val="00937DE3"/>
    <w:rsid w:val="00944321"/>
    <w:rsid w:val="0094473D"/>
    <w:rsid w:val="009454DD"/>
    <w:rsid w:val="00946724"/>
    <w:rsid w:val="00946FDD"/>
    <w:rsid w:val="009516BB"/>
    <w:rsid w:val="00951C5A"/>
    <w:rsid w:val="00952304"/>
    <w:rsid w:val="009534C2"/>
    <w:rsid w:val="0095549A"/>
    <w:rsid w:val="00956352"/>
    <w:rsid w:val="009573DF"/>
    <w:rsid w:val="0096234D"/>
    <w:rsid w:val="0096315A"/>
    <w:rsid w:val="009668DF"/>
    <w:rsid w:val="0096755B"/>
    <w:rsid w:val="00971CD8"/>
    <w:rsid w:val="00971CF9"/>
    <w:rsid w:val="00976EBF"/>
    <w:rsid w:val="0098537E"/>
    <w:rsid w:val="009917F6"/>
    <w:rsid w:val="00991FA3"/>
    <w:rsid w:val="00992B14"/>
    <w:rsid w:val="00992C36"/>
    <w:rsid w:val="00995E13"/>
    <w:rsid w:val="009966D8"/>
    <w:rsid w:val="00997E52"/>
    <w:rsid w:val="009A0D48"/>
    <w:rsid w:val="009A32B9"/>
    <w:rsid w:val="009A3ADE"/>
    <w:rsid w:val="009A3C8C"/>
    <w:rsid w:val="009A3EB9"/>
    <w:rsid w:val="009A4EDA"/>
    <w:rsid w:val="009A6F32"/>
    <w:rsid w:val="009A7AA7"/>
    <w:rsid w:val="009A7D32"/>
    <w:rsid w:val="009B31D4"/>
    <w:rsid w:val="009B3550"/>
    <w:rsid w:val="009B5F1B"/>
    <w:rsid w:val="009C2388"/>
    <w:rsid w:val="009C649F"/>
    <w:rsid w:val="009C6F08"/>
    <w:rsid w:val="009C787B"/>
    <w:rsid w:val="009C7BA8"/>
    <w:rsid w:val="009D15D8"/>
    <w:rsid w:val="009D2DCF"/>
    <w:rsid w:val="009D7A93"/>
    <w:rsid w:val="009E040A"/>
    <w:rsid w:val="009E06BC"/>
    <w:rsid w:val="009E1479"/>
    <w:rsid w:val="009E5005"/>
    <w:rsid w:val="009E56C9"/>
    <w:rsid w:val="009E7779"/>
    <w:rsid w:val="009E7858"/>
    <w:rsid w:val="009F0664"/>
    <w:rsid w:val="009F25C5"/>
    <w:rsid w:val="009F38C1"/>
    <w:rsid w:val="009F4D2E"/>
    <w:rsid w:val="009F4D30"/>
    <w:rsid w:val="009F7477"/>
    <w:rsid w:val="00A000A0"/>
    <w:rsid w:val="00A00472"/>
    <w:rsid w:val="00A0053B"/>
    <w:rsid w:val="00A04223"/>
    <w:rsid w:val="00A052B7"/>
    <w:rsid w:val="00A0605B"/>
    <w:rsid w:val="00A124D7"/>
    <w:rsid w:val="00A13952"/>
    <w:rsid w:val="00A21568"/>
    <w:rsid w:val="00A225A5"/>
    <w:rsid w:val="00A22626"/>
    <w:rsid w:val="00A24B09"/>
    <w:rsid w:val="00A24BBA"/>
    <w:rsid w:val="00A25C5C"/>
    <w:rsid w:val="00A267A3"/>
    <w:rsid w:val="00A27B9D"/>
    <w:rsid w:val="00A31631"/>
    <w:rsid w:val="00A36F9A"/>
    <w:rsid w:val="00A4101A"/>
    <w:rsid w:val="00A4374B"/>
    <w:rsid w:val="00A44FC5"/>
    <w:rsid w:val="00A4562D"/>
    <w:rsid w:val="00A50F22"/>
    <w:rsid w:val="00A53B46"/>
    <w:rsid w:val="00A53D8D"/>
    <w:rsid w:val="00A55578"/>
    <w:rsid w:val="00A56FB1"/>
    <w:rsid w:val="00A60138"/>
    <w:rsid w:val="00A60367"/>
    <w:rsid w:val="00A603FF"/>
    <w:rsid w:val="00A60525"/>
    <w:rsid w:val="00A643B4"/>
    <w:rsid w:val="00A65BF5"/>
    <w:rsid w:val="00A67D7C"/>
    <w:rsid w:val="00A71D14"/>
    <w:rsid w:val="00A71EB5"/>
    <w:rsid w:val="00A73F35"/>
    <w:rsid w:val="00A759E5"/>
    <w:rsid w:val="00A76A8B"/>
    <w:rsid w:val="00A777BB"/>
    <w:rsid w:val="00A77FA8"/>
    <w:rsid w:val="00A80A9F"/>
    <w:rsid w:val="00A81142"/>
    <w:rsid w:val="00A823CC"/>
    <w:rsid w:val="00A85BCB"/>
    <w:rsid w:val="00A85E02"/>
    <w:rsid w:val="00A86361"/>
    <w:rsid w:val="00A86D4A"/>
    <w:rsid w:val="00A9108E"/>
    <w:rsid w:val="00A922DD"/>
    <w:rsid w:val="00A92D30"/>
    <w:rsid w:val="00A954D5"/>
    <w:rsid w:val="00AA147A"/>
    <w:rsid w:val="00AA3E22"/>
    <w:rsid w:val="00AA4A5D"/>
    <w:rsid w:val="00AA4D0B"/>
    <w:rsid w:val="00AA7085"/>
    <w:rsid w:val="00AA74A7"/>
    <w:rsid w:val="00AB1A62"/>
    <w:rsid w:val="00AB4991"/>
    <w:rsid w:val="00AB622D"/>
    <w:rsid w:val="00AB7183"/>
    <w:rsid w:val="00AB7E56"/>
    <w:rsid w:val="00AB7FA7"/>
    <w:rsid w:val="00AC0F1E"/>
    <w:rsid w:val="00AD079C"/>
    <w:rsid w:val="00AD657C"/>
    <w:rsid w:val="00AE0516"/>
    <w:rsid w:val="00AE0EEE"/>
    <w:rsid w:val="00AE13AD"/>
    <w:rsid w:val="00AE13BC"/>
    <w:rsid w:val="00AE19FD"/>
    <w:rsid w:val="00AE1EC1"/>
    <w:rsid w:val="00AE4E1C"/>
    <w:rsid w:val="00AE53D7"/>
    <w:rsid w:val="00AE5526"/>
    <w:rsid w:val="00AE5E0E"/>
    <w:rsid w:val="00AE6DF0"/>
    <w:rsid w:val="00AF126C"/>
    <w:rsid w:val="00AF346B"/>
    <w:rsid w:val="00AF366F"/>
    <w:rsid w:val="00AF5F65"/>
    <w:rsid w:val="00AF668A"/>
    <w:rsid w:val="00B0015C"/>
    <w:rsid w:val="00B00695"/>
    <w:rsid w:val="00B044B3"/>
    <w:rsid w:val="00B04582"/>
    <w:rsid w:val="00B05C63"/>
    <w:rsid w:val="00B06E17"/>
    <w:rsid w:val="00B06F98"/>
    <w:rsid w:val="00B074B6"/>
    <w:rsid w:val="00B22102"/>
    <w:rsid w:val="00B22F3C"/>
    <w:rsid w:val="00B24F47"/>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8D7"/>
    <w:rsid w:val="00B65BF7"/>
    <w:rsid w:val="00B665B8"/>
    <w:rsid w:val="00B7131C"/>
    <w:rsid w:val="00B74323"/>
    <w:rsid w:val="00B74687"/>
    <w:rsid w:val="00B770E4"/>
    <w:rsid w:val="00B77B28"/>
    <w:rsid w:val="00B806C2"/>
    <w:rsid w:val="00B85107"/>
    <w:rsid w:val="00B87325"/>
    <w:rsid w:val="00B90767"/>
    <w:rsid w:val="00B92DDC"/>
    <w:rsid w:val="00B9581F"/>
    <w:rsid w:val="00B95DA9"/>
    <w:rsid w:val="00B964A9"/>
    <w:rsid w:val="00BA03FB"/>
    <w:rsid w:val="00BA072C"/>
    <w:rsid w:val="00BA0AF4"/>
    <w:rsid w:val="00BA294E"/>
    <w:rsid w:val="00BA5BA8"/>
    <w:rsid w:val="00BA689E"/>
    <w:rsid w:val="00BA6E1D"/>
    <w:rsid w:val="00BB59EF"/>
    <w:rsid w:val="00BB68C5"/>
    <w:rsid w:val="00BB69AB"/>
    <w:rsid w:val="00BB756E"/>
    <w:rsid w:val="00BC0037"/>
    <w:rsid w:val="00BC1BA1"/>
    <w:rsid w:val="00BC1FA6"/>
    <w:rsid w:val="00BC2063"/>
    <w:rsid w:val="00BC2F03"/>
    <w:rsid w:val="00BC5746"/>
    <w:rsid w:val="00BC5971"/>
    <w:rsid w:val="00BC7F54"/>
    <w:rsid w:val="00BD09AA"/>
    <w:rsid w:val="00BD28E8"/>
    <w:rsid w:val="00BD51B2"/>
    <w:rsid w:val="00BD79EE"/>
    <w:rsid w:val="00BE04DF"/>
    <w:rsid w:val="00BE062D"/>
    <w:rsid w:val="00BE0B42"/>
    <w:rsid w:val="00BE0E1D"/>
    <w:rsid w:val="00BE364B"/>
    <w:rsid w:val="00BE36A6"/>
    <w:rsid w:val="00BE68A2"/>
    <w:rsid w:val="00BE7330"/>
    <w:rsid w:val="00BE7B1A"/>
    <w:rsid w:val="00BF2826"/>
    <w:rsid w:val="00BF424D"/>
    <w:rsid w:val="00BF441E"/>
    <w:rsid w:val="00BF5A70"/>
    <w:rsid w:val="00BF60CF"/>
    <w:rsid w:val="00C01078"/>
    <w:rsid w:val="00C016C8"/>
    <w:rsid w:val="00C02C61"/>
    <w:rsid w:val="00C04E5B"/>
    <w:rsid w:val="00C0524E"/>
    <w:rsid w:val="00C05979"/>
    <w:rsid w:val="00C071ED"/>
    <w:rsid w:val="00C076B9"/>
    <w:rsid w:val="00C114F1"/>
    <w:rsid w:val="00C1197F"/>
    <w:rsid w:val="00C12ABC"/>
    <w:rsid w:val="00C232A8"/>
    <w:rsid w:val="00C3105F"/>
    <w:rsid w:val="00C31FF4"/>
    <w:rsid w:val="00C33A4F"/>
    <w:rsid w:val="00C33A9A"/>
    <w:rsid w:val="00C36B53"/>
    <w:rsid w:val="00C36E67"/>
    <w:rsid w:val="00C405A8"/>
    <w:rsid w:val="00C43259"/>
    <w:rsid w:val="00C4377D"/>
    <w:rsid w:val="00C43AB7"/>
    <w:rsid w:val="00C44D95"/>
    <w:rsid w:val="00C46DB1"/>
    <w:rsid w:val="00C51ACB"/>
    <w:rsid w:val="00C54655"/>
    <w:rsid w:val="00C570E6"/>
    <w:rsid w:val="00C63432"/>
    <w:rsid w:val="00C63660"/>
    <w:rsid w:val="00C63A20"/>
    <w:rsid w:val="00C63A26"/>
    <w:rsid w:val="00C64568"/>
    <w:rsid w:val="00C65D9E"/>
    <w:rsid w:val="00C71DBF"/>
    <w:rsid w:val="00C7223C"/>
    <w:rsid w:val="00C74D67"/>
    <w:rsid w:val="00C753FF"/>
    <w:rsid w:val="00C80C66"/>
    <w:rsid w:val="00C822BA"/>
    <w:rsid w:val="00C87872"/>
    <w:rsid w:val="00C914C4"/>
    <w:rsid w:val="00C94DEE"/>
    <w:rsid w:val="00C977E6"/>
    <w:rsid w:val="00CA01A9"/>
    <w:rsid w:val="00CA7E05"/>
    <w:rsid w:val="00CB0628"/>
    <w:rsid w:val="00CB08E1"/>
    <w:rsid w:val="00CB0E40"/>
    <w:rsid w:val="00CB0F04"/>
    <w:rsid w:val="00CB22EF"/>
    <w:rsid w:val="00CB2B7B"/>
    <w:rsid w:val="00CB7755"/>
    <w:rsid w:val="00CB789F"/>
    <w:rsid w:val="00CC0379"/>
    <w:rsid w:val="00CC1DF5"/>
    <w:rsid w:val="00CC33C2"/>
    <w:rsid w:val="00CC359F"/>
    <w:rsid w:val="00CC4273"/>
    <w:rsid w:val="00CC6F98"/>
    <w:rsid w:val="00CD2151"/>
    <w:rsid w:val="00CD2CEB"/>
    <w:rsid w:val="00CE1398"/>
    <w:rsid w:val="00CE4079"/>
    <w:rsid w:val="00CE4349"/>
    <w:rsid w:val="00CE4549"/>
    <w:rsid w:val="00CF0A66"/>
    <w:rsid w:val="00CF4AB8"/>
    <w:rsid w:val="00CF5023"/>
    <w:rsid w:val="00CF518E"/>
    <w:rsid w:val="00CF691D"/>
    <w:rsid w:val="00D00471"/>
    <w:rsid w:val="00D007AB"/>
    <w:rsid w:val="00D024D9"/>
    <w:rsid w:val="00D025CE"/>
    <w:rsid w:val="00D02624"/>
    <w:rsid w:val="00D05A04"/>
    <w:rsid w:val="00D06657"/>
    <w:rsid w:val="00D141F1"/>
    <w:rsid w:val="00D14FB6"/>
    <w:rsid w:val="00D15440"/>
    <w:rsid w:val="00D1755E"/>
    <w:rsid w:val="00D21889"/>
    <w:rsid w:val="00D22591"/>
    <w:rsid w:val="00D227C5"/>
    <w:rsid w:val="00D22BB7"/>
    <w:rsid w:val="00D23998"/>
    <w:rsid w:val="00D24DA9"/>
    <w:rsid w:val="00D25A33"/>
    <w:rsid w:val="00D25D67"/>
    <w:rsid w:val="00D26A1B"/>
    <w:rsid w:val="00D271B5"/>
    <w:rsid w:val="00D313B3"/>
    <w:rsid w:val="00D33F5C"/>
    <w:rsid w:val="00D34641"/>
    <w:rsid w:val="00D365D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BF0"/>
    <w:rsid w:val="00D66A93"/>
    <w:rsid w:val="00D70EEE"/>
    <w:rsid w:val="00D757D9"/>
    <w:rsid w:val="00D82225"/>
    <w:rsid w:val="00D82A50"/>
    <w:rsid w:val="00D838FB"/>
    <w:rsid w:val="00D849B2"/>
    <w:rsid w:val="00D92750"/>
    <w:rsid w:val="00D961DF"/>
    <w:rsid w:val="00DA1493"/>
    <w:rsid w:val="00DA5423"/>
    <w:rsid w:val="00DA5E2B"/>
    <w:rsid w:val="00DA5FFA"/>
    <w:rsid w:val="00DB1C87"/>
    <w:rsid w:val="00DB3C65"/>
    <w:rsid w:val="00DB6140"/>
    <w:rsid w:val="00DC3080"/>
    <w:rsid w:val="00DC45E2"/>
    <w:rsid w:val="00DC56CC"/>
    <w:rsid w:val="00DC5C37"/>
    <w:rsid w:val="00DC5E1F"/>
    <w:rsid w:val="00DC7BC9"/>
    <w:rsid w:val="00DC7C14"/>
    <w:rsid w:val="00DD1BB9"/>
    <w:rsid w:val="00DD2B54"/>
    <w:rsid w:val="00DD3245"/>
    <w:rsid w:val="00DD32EB"/>
    <w:rsid w:val="00DD43EA"/>
    <w:rsid w:val="00DD471E"/>
    <w:rsid w:val="00DD5900"/>
    <w:rsid w:val="00DD65A2"/>
    <w:rsid w:val="00DD7036"/>
    <w:rsid w:val="00DE370D"/>
    <w:rsid w:val="00DE51F1"/>
    <w:rsid w:val="00DE544D"/>
    <w:rsid w:val="00DF35AB"/>
    <w:rsid w:val="00DF7926"/>
    <w:rsid w:val="00E00059"/>
    <w:rsid w:val="00E0092D"/>
    <w:rsid w:val="00E01616"/>
    <w:rsid w:val="00E075EC"/>
    <w:rsid w:val="00E077C6"/>
    <w:rsid w:val="00E07E32"/>
    <w:rsid w:val="00E1083C"/>
    <w:rsid w:val="00E10ADC"/>
    <w:rsid w:val="00E13E64"/>
    <w:rsid w:val="00E1592F"/>
    <w:rsid w:val="00E16B8B"/>
    <w:rsid w:val="00E177BF"/>
    <w:rsid w:val="00E20663"/>
    <w:rsid w:val="00E20C1F"/>
    <w:rsid w:val="00E22678"/>
    <w:rsid w:val="00E236F0"/>
    <w:rsid w:val="00E242F4"/>
    <w:rsid w:val="00E25072"/>
    <w:rsid w:val="00E26269"/>
    <w:rsid w:val="00E26584"/>
    <w:rsid w:val="00E2765C"/>
    <w:rsid w:val="00E3211F"/>
    <w:rsid w:val="00E3407C"/>
    <w:rsid w:val="00E35EF4"/>
    <w:rsid w:val="00E37176"/>
    <w:rsid w:val="00E424AA"/>
    <w:rsid w:val="00E42BCA"/>
    <w:rsid w:val="00E44188"/>
    <w:rsid w:val="00E45D39"/>
    <w:rsid w:val="00E46687"/>
    <w:rsid w:val="00E46F02"/>
    <w:rsid w:val="00E507C7"/>
    <w:rsid w:val="00E51928"/>
    <w:rsid w:val="00E529D5"/>
    <w:rsid w:val="00E53A3A"/>
    <w:rsid w:val="00E60AA9"/>
    <w:rsid w:val="00E61454"/>
    <w:rsid w:val="00E61FF8"/>
    <w:rsid w:val="00E62D55"/>
    <w:rsid w:val="00E640D5"/>
    <w:rsid w:val="00E64D21"/>
    <w:rsid w:val="00E664E8"/>
    <w:rsid w:val="00E70FBD"/>
    <w:rsid w:val="00E71850"/>
    <w:rsid w:val="00E732D8"/>
    <w:rsid w:val="00E74B4B"/>
    <w:rsid w:val="00E77EAC"/>
    <w:rsid w:val="00E811A0"/>
    <w:rsid w:val="00E828AC"/>
    <w:rsid w:val="00E82A17"/>
    <w:rsid w:val="00E832BB"/>
    <w:rsid w:val="00E8399D"/>
    <w:rsid w:val="00E847B2"/>
    <w:rsid w:val="00E85133"/>
    <w:rsid w:val="00E9008C"/>
    <w:rsid w:val="00E927F9"/>
    <w:rsid w:val="00E93FAB"/>
    <w:rsid w:val="00E94502"/>
    <w:rsid w:val="00E9454E"/>
    <w:rsid w:val="00E95D67"/>
    <w:rsid w:val="00EA0D84"/>
    <w:rsid w:val="00EA2D95"/>
    <w:rsid w:val="00EA30BD"/>
    <w:rsid w:val="00EA6E17"/>
    <w:rsid w:val="00EB20A0"/>
    <w:rsid w:val="00EB4417"/>
    <w:rsid w:val="00EB6397"/>
    <w:rsid w:val="00EB7FF7"/>
    <w:rsid w:val="00EC6E24"/>
    <w:rsid w:val="00ED0627"/>
    <w:rsid w:val="00ED64BA"/>
    <w:rsid w:val="00EE2216"/>
    <w:rsid w:val="00EE5345"/>
    <w:rsid w:val="00EE5B45"/>
    <w:rsid w:val="00EE7A8D"/>
    <w:rsid w:val="00EF1196"/>
    <w:rsid w:val="00EF3548"/>
    <w:rsid w:val="00EF7983"/>
    <w:rsid w:val="00F02ABD"/>
    <w:rsid w:val="00F04460"/>
    <w:rsid w:val="00F04DE2"/>
    <w:rsid w:val="00F06B57"/>
    <w:rsid w:val="00F07BA1"/>
    <w:rsid w:val="00F13A79"/>
    <w:rsid w:val="00F14F74"/>
    <w:rsid w:val="00F1563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39C3"/>
    <w:rsid w:val="00F44642"/>
    <w:rsid w:val="00F4465A"/>
    <w:rsid w:val="00F44A91"/>
    <w:rsid w:val="00F47401"/>
    <w:rsid w:val="00F5076D"/>
    <w:rsid w:val="00F531C6"/>
    <w:rsid w:val="00F552F6"/>
    <w:rsid w:val="00F55312"/>
    <w:rsid w:val="00F565C0"/>
    <w:rsid w:val="00F60BA5"/>
    <w:rsid w:val="00F615F3"/>
    <w:rsid w:val="00F6555D"/>
    <w:rsid w:val="00F666E1"/>
    <w:rsid w:val="00F66DB4"/>
    <w:rsid w:val="00F677EC"/>
    <w:rsid w:val="00F70555"/>
    <w:rsid w:val="00F74A6B"/>
    <w:rsid w:val="00F7517D"/>
    <w:rsid w:val="00F75AE7"/>
    <w:rsid w:val="00F75F43"/>
    <w:rsid w:val="00F77E4F"/>
    <w:rsid w:val="00F80A69"/>
    <w:rsid w:val="00F810CC"/>
    <w:rsid w:val="00F83165"/>
    <w:rsid w:val="00F838CE"/>
    <w:rsid w:val="00F84BDB"/>
    <w:rsid w:val="00F86DD6"/>
    <w:rsid w:val="00F86FA2"/>
    <w:rsid w:val="00F90F3F"/>
    <w:rsid w:val="00F96592"/>
    <w:rsid w:val="00FA46B4"/>
    <w:rsid w:val="00FB0884"/>
    <w:rsid w:val="00FB1D9F"/>
    <w:rsid w:val="00FB3E47"/>
    <w:rsid w:val="00FB68C9"/>
    <w:rsid w:val="00FB69BE"/>
    <w:rsid w:val="00FB7438"/>
    <w:rsid w:val="00FB74FF"/>
    <w:rsid w:val="00FC0E7D"/>
    <w:rsid w:val="00FC29A3"/>
    <w:rsid w:val="00FD09A0"/>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numPr>
        <w:numId w:val="9"/>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F5D9F-E2FF-48F3-8079-0B517F4A5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5</Pages>
  <Words>1751</Words>
  <Characters>9984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94</cp:revision>
  <cp:lastPrinted>2016-09-16T03:38:00Z</cp:lastPrinted>
  <dcterms:created xsi:type="dcterms:W3CDTF">2018-10-29T02:19:00Z</dcterms:created>
  <dcterms:modified xsi:type="dcterms:W3CDTF">2018-11-02T01:52:00Z</dcterms:modified>
</cp:coreProperties>
</file>